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AEE" w:rsidRDefault="003F0726">
      <w:pPr>
        <w:jc w:val="center"/>
        <w:rPr>
          <w:rFonts w:ascii="Times New Roman" w:hAnsi="Times New Roman" w:cs="Times New Roman"/>
          <w:sz w:val="48"/>
          <w:szCs w:val="48"/>
        </w:rPr>
      </w:pPr>
      <w:r>
        <w:rPr>
          <w:rFonts w:ascii="Times New Roman" w:hAnsi="Times New Roman" w:cs="Times New Roman"/>
          <w:sz w:val="48"/>
          <w:szCs w:val="48"/>
        </w:rPr>
        <w:t xml:space="preserve">       </w:t>
      </w:r>
    </w:p>
    <w:p w:rsidR="00DF6AEE" w:rsidRDefault="00DF6AEE">
      <w:pPr>
        <w:jc w:val="center"/>
        <w:rPr>
          <w:rFonts w:ascii="Times New Roman" w:hAnsi="Times New Roman" w:cs="Times New Roman"/>
          <w:sz w:val="48"/>
          <w:szCs w:val="48"/>
        </w:rPr>
      </w:pPr>
    </w:p>
    <w:p w:rsidR="00DF6AEE" w:rsidRDefault="00DF6AEE">
      <w:pPr>
        <w:jc w:val="center"/>
        <w:rPr>
          <w:rFonts w:ascii="Times New Roman" w:hAnsi="Times New Roman" w:cs="Times New Roman"/>
          <w:sz w:val="48"/>
          <w:szCs w:val="48"/>
        </w:rPr>
      </w:pPr>
    </w:p>
    <w:p w:rsidR="00DF6AEE" w:rsidRDefault="00DF6AEE">
      <w:pPr>
        <w:jc w:val="center"/>
        <w:rPr>
          <w:rFonts w:ascii="Times New Roman" w:hAnsi="Times New Roman" w:cs="Times New Roman"/>
          <w:sz w:val="48"/>
          <w:szCs w:val="48"/>
        </w:rPr>
      </w:pPr>
    </w:p>
    <w:p w:rsidR="00DF6AEE" w:rsidRDefault="003F0726">
      <w:pPr>
        <w:jc w:val="center"/>
        <w:rPr>
          <w:rFonts w:ascii="Times New Roman" w:hAnsi="Times New Roman" w:cs="Times New Roman"/>
          <w:sz w:val="48"/>
          <w:szCs w:val="48"/>
        </w:rPr>
      </w:pPr>
      <w:r>
        <w:rPr>
          <w:rFonts w:ascii="Times New Roman" w:hAnsi="Times New Roman" w:cs="Times New Roman"/>
          <w:sz w:val="48"/>
          <w:szCs w:val="48"/>
        </w:rPr>
        <w:t xml:space="preserve">                 </w:t>
      </w:r>
      <w:r>
        <w:rPr>
          <w:rFonts w:ascii="Times New Roman" w:hAnsi="Times New Roman" w:cs="Times New Roman"/>
          <w:noProof/>
        </w:rPr>
        <w:drawing>
          <wp:inline distT="0" distB="0" distL="0" distR="0">
            <wp:extent cx="3067050" cy="3067050"/>
            <wp:effectExtent l="0" t="0" r="0" b="0"/>
            <wp:docPr id="1" name="图片 1" descr="C:\Users\lenovo\AppData\Local\Temp\ksohtml1133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8"/>
                    <a:stretch>
                      <a:fillRect/>
                    </a:stretch>
                  </pic:blipFill>
                  <pic:spPr>
                    <a:xfrm>
                      <a:off x="0" y="0"/>
                      <a:ext cx="3067050" cy="3067050"/>
                    </a:xfrm>
                    <a:prstGeom prst="rect">
                      <a:avLst/>
                    </a:prstGeom>
                    <a:noFill/>
                    <a:ln w="9525" cap="flat" cmpd="sng">
                      <a:noFill/>
                      <a:prstDash val="solid"/>
                      <a:round/>
                    </a:ln>
                  </pic:spPr>
                </pic:pic>
              </a:graphicData>
            </a:graphic>
          </wp:inline>
        </w:drawing>
      </w:r>
      <w:bookmarkStart w:id="0" w:name="_GoBack"/>
      <w:bookmarkEnd w:id="0"/>
    </w:p>
    <w:p w:rsidR="00DF6AEE" w:rsidRDefault="003F0726">
      <w:pPr>
        <w:jc w:val="center"/>
        <w:rPr>
          <w:rFonts w:ascii="Times New Roman" w:hAnsi="Times New Roman" w:cs="Times New Roman"/>
          <w:sz w:val="48"/>
          <w:szCs w:val="48"/>
        </w:rPr>
      </w:pPr>
      <w:r>
        <w:rPr>
          <w:rFonts w:ascii="Times New Roman" w:hAnsi="Times New Roman" w:cs="Times New Roman"/>
          <w:sz w:val="48"/>
          <w:szCs w:val="48"/>
        </w:rPr>
        <w:t xml:space="preserve">                   </w:t>
      </w:r>
    </w:p>
    <w:p w:rsidR="00DF6AEE" w:rsidRDefault="003F0726">
      <w:pPr>
        <w:jc w:val="center"/>
        <w:rPr>
          <w:rFonts w:ascii="Times New Roman" w:hAnsi="Times New Roman" w:cs="Times New Roman"/>
          <w:sz w:val="84"/>
          <w:szCs w:val="84"/>
        </w:rPr>
      </w:pPr>
      <w:r>
        <w:rPr>
          <w:rFonts w:ascii="Times New Roman" w:hAnsi="Times New Roman" w:cs="Times New Roman"/>
          <w:sz w:val="84"/>
          <w:szCs w:val="84"/>
        </w:rPr>
        <w:t>宜兴海关综合技术服务中心部门预算</w:t>
      </w:r>
    </w:p>
    <w:p w:rsidR="00DF6AEE" w:rsidRDefault="003F0726">
      <w:pPr>
        <w:jc w:val="center"/>
        <w:rPr>
          <w:rFonts w:ascii="Times New Roman" w:hAnsi="Times New Roman" w:cs="Times New Roman"/>
          <w:sz w:val="44"/>
          <w:szCs w:val="44"/>
        </w:rPr>
      </w:pPr>
      <w:r>
        <w:rPr>
          <w:rFonts w:ascii="Times New Roman" w:hAnsi="Times New Roman" w:cs="Times New Roman"/>
          <w:sz w:val="44"/>
          <w:szCs w:val="44"/>
        </w:rPr>
        <w:t>202</w:t>
      </w:r>
      <w:r w:rsidR="008C1309">
        <w:rPr>
          <w:rFonts w:ascii="Times New Roman" w:hAnsi="Times New Roman" w:cs="Times New Roman" w:hint="eastAsia"/>
          <w:sz w:val="44"/>
          <w:szCs w:val="44"/>
        </w:rPr>
        <w:t>5</w:t>
      </w:r>
      <w:r>
        <w:rPr>
          <w:rFonts w:ascii="Times New Roman" w:hAnsi="Times New Roman" w:cs="Times New Roman"/>
          <w:sz w:val="44"/>
          <w:szCs w:val="44"/>
        </w:rPr>
        <w:t>年</w:t>
      </w:r>
    </w:p>
    <w:p w:rsidR="00DF6AEE" w:rsidRDefault="003F0726">
      <w:pPr>
        <w:jc w:val="center"/>
        <w:rPr>
          <w:rFonts w:ascii="Times New Roman" w:hAnsi="Times New Roman" w:cs="Times New Roman"/>
          <w:sz w:val="44"/>
          <w:szCs w:val="44"/>
        </w:rPr>
      </w:pPr>
      <w:r>
        <w:rPr>
          <w:rFonts w:ascii="Times New Roman" w:hAnsi="Times New Roman" w:cs="Times New Roman"/>
          <w:sz w:val="44"/>
          <w:szCs w:val="44"/>
        </w:rPr>
        <w:t xml:space="preserve"> </w:t>
      </w:r>
    </w:p>
    <w:p w:rsidR="00DF6AEE" w:rsidRDefault="00DF6AEE">
      <w:pPr>
        <w:jc w:val="center"/>
        <w:rPr>
          <w:rFonts w:ascii="Times New Roman" w:eastAsia="方正仿宋_GBK" w:hAnsi="Times New Roman" w:cs="Times New Roman"/>
          <w:sz w:val="84"/>
          <w:szCs w:val="84"/>
        </w:rPr>
      </w:pPr>
    </w:p>
    <w:p w:rsidR="00DF6AEE" w:rsidRDefault="00DF6AEE">
      <w:pPr>
        <w:jc w:val="center"/>
        <w:rPr>
          <w:rFonts w:ascii="Times New Roman" w:eastAsia="方正仿宋_GBK" w:hAnsi="Times New Roman" w:cs="Times New Roman"/>
          <w:sz w:val="84"/>
          <w:szCs w:val="84"/>
        </w:rPr>
        <w:sectPr w:rsidR="00DF6AEE">
          <w:pgSz w:w="11906" w:h="16838"/>
          <w:pgMar w:top="1440" w:right="1800" w:bottom="1440" w:left="1800" w:header="851" w:footer="992" w:gutter="0"/>
          <w:pgNumType w:start="0"/>
          <w:cols w:space="720"/>
          <w:docGrid w:type="lines" w:linePitch="312"/>
        </w:sectPr>
      </w:pPr>
    </w:p>
    <w:p w:rsidR="00DF6AEE" w:rsidRDefault="003F0726">
      <w:pPr>
        <w:jc w:val="center"/>
        <w:rPr>
          <w:rFonts w:ascii="Times New Roman" w:hAnsi="Times New Roman" w:cs="Times New Roman"/>
          <w:b/>
          <w:sz w:val="84"/>
          <w:szCs w:val="84"/>
        </w:rPr>
      </w:pPr>
      <w:r>
        <w:rPr>
          <w:rFonts w:ascii="Times New Roman" w:eastAsia="方正仿宋_GBK" w:hAnsi="Times New Roman" w:cs="Times New Roman"/>
          <w:sz w:val="84"/>
          <w:szCs w:val="84"/>
        </w:rPr>
        <w:lastRenderedPageBreak/>
        <w:tab/>
      </w:r>
      <w:r>
        <w:rPr>
          <w:rFonts w:ascii="Times New Roman" w:hAnsi="Times New Roman" w:cs="Times New Roman"/>
          <w:b/>
          <w:sz w:val="84"/>
          <w:szCs w:val="84"/>
        </w:rPr>
        <w:t>目</w:t>
      </w:r>
      <w:r>
        <w:rPr>
          <w:rFonts w:ascii="Times New Roman" w:hAnsi="Times New Roman" w:cs="Times New Roman"/>
          <w:b/>
          <w:sz w:val="84"/>
          <w:szCs w:val="84"/>
        </w:rPr>
        <w:t xml:space="preserve">  </w:t>
      </w:r>
      <w:r>
        <w:rPr>
          <w:rFonts w:ascii="Times New Roman" w:hAnsi="Times New Roman" w:cs="Times New Roman"/>
          <w:b/>
          <w:sz w:val="84"/>
          <w:szCs w:val="84"/>
        </w:rPr>
        <w:t>录</w:t>
      </w:r>
    </w:p>
    <w:p w:rsidR="00DF6AEE" w:rsidRDefault="003F0726">
      <w:pPr>
        <w:rPr>
          <w:rFonts w:ascii="Times New Roman" w:hAnsi="Times New Roman" w:cs="Times New Roman"/>
          <w:b/>
          <w:sz w:val="36"/>
          <w:szCs w:val="36"/>
        </w:rPr>
      </w:pPr>
      <w:r>
        <w:rPr>
          <w:rFonts w:ascii="Times New Roman" w:hAnsi="Times New Roman" w:cs="Times New Roman"/>
          <w:b/>
          <w:sz w:val="36"/>
          <w:szCs w:val="36"/>
        </w:rPr>
        <w:t>第一部分</w:t>
      </w:r>
      <w:r>
        <w:rPr>
          <w:rFonts w:ascii="Times New Roman" w:hAnsi="Times New Roman" w:cs="Times New Roman"/>
          <w:b/>
          <w:sz w:val="36"/>
          <w:szCs w:val="36"/>
        </w:rPr>
        <w:t xml:space="preserve">  </w:t>
      </w:r>
      <w:r>
        <w:rPr>
          <w:rFonts w:ascii="Times New Roman" w:hAnsi="Times New Roman" w:cs="Times New Roman"/>
          <w:b/>
          <w:sz w:val="36"/>
          <w:szCs w:val="36"/>
        </w:rPr>
        <w:t>宜兴海关综合技术服务中心部门概况</w:t>
      </w:r>
    </w:p>
    <w:p w:rsidR="00DF6AEE" w:rsidRDefault="003F0726">
      <w:pPr>
        <w:rPr>
          <w:rFonts w:ascii="Times New Roman" w:hAnsi="Times New Roman" w:cs="Times New Roman"/>
          <w:sz w:val="36"/>
          <w:szCs w:val="36"/>
        </w:rPr>
      </w:pPr>
      <w:r>
        <w:rPr>
          <w:rFonts w:ascii="Times New Roman" w:hAnsi="Times New Roman" w:cs="Times New Roman"/>
          <w:sz w:val="36"/>
          <w:szCs w:val="36"/>
        </w:rPr>
        <w:t>一、主要职能</w:t>
      </w:r>
    </w:p>
    <w:p w:rsidR="00DF6AEE" w:rsidRDefault="003F0726">
      <w:pPr>
        <w:rPr>
          <w:rFonts w:ascii="Times New Roman" w:hAnsi="Times New Roman" w:cs="Times New Roman"/>
          <w:sz w:val="36"/>
          <w:szCs w:val="36"/>
        </w:rPr>
      </w:pPr>
      <w:r>
        <w:rPr>
          <w:rFonts w:ascii="Times New Roman" w:hAnsi="Times New Roman" w:cs="Times New Roman"/>
          <w:sz w:val="36"/>
          <w:szCs w:val="36"/>
        </w:rPr>
        <w:t>二、宜兴海关综合技术服务中心单位构成情况</w:t>
      </w:r>
      <w:r>
        <w:rPr>
          <w:rFonts w:ascii="Times New Roman" w:hAnsi="Times New Roman" w:cs="Times New Roman"/>
          <w:sz w:val="36"/>
          <w:szCs w:val="36"/>
        </w:rPr>
        <w:t xml:space="preserve"> </w:t>
      </w:r>
    </w:p>
    <w:p w:rsidR="00DF6AEE" w:rsidRDefault="003F0726">
      <w:pPr>
        <w:rPr>
          <w:rFonts w:ascii="Times New Roman" w:hAnsi="Times New Roman" w:cs="Times New Roman"/>
          <w:b/>
          <w:sz w:val="36"/>
          <w:szCs w:val="36"/>
        </w:rPr>
      </w:pPr>
      <w:r>
        <w:rPr>
          <w:rFonts w:ascii="Times New Roman" w:hAnsi="Times New Roman" w:cs="Times New Roman"/>
          <w:b/>
          <w:sz w:val="36"/>
          <w:szCs w:val="36"/>
        </w:rPr>
        <w:t>第二部分</w:t>
      </w:r>
      <w:r>
        <w:rPr>
          <w:rFonts w:ascii="Times New Roman" w:hAnsi="Times New Roman" w:cs="Times New Roman"/>
          <w:b/>
          <w:sz w:val="36"/>
          <w:szCs w:val="36"/>
        </w:rPr>
        <w:t xml:space="preserve">  </w:t>
      </w:r>
      <w:r>
        <w:rPr>
          <w:rFonts w:ascii="Times New Roman" w:hAnsi="Times New Roman" w:cs="Times New Roman"/>
          <w:b/>
          <w:sz w:val="36"/>
          <w:szCs w:val="36"/>
        </w:rPr>
        <w:t>宜兴海关综合技术服务中心</w:t>
      </w:r>
      <w:r>
        <w:rPr>
          <w:rFonts w:ascii="Times New Roman" w:hAnsi="Times New Roman" w:cs="Times New Roman"/>
          <w:b/>
          <w:sz w:val="36"/>
          <w:szCs w:val="36"/>
        </w:rPr>
        <w:t>202</w:t>
      </w:r>
      <w:r w:rsidR="008C1309">
        <w:rPr>
          <w:rFonts w:ascii="Times New Roman" w:hAnsi="Times New Roman" w:cs="Times New Roman" w:hint="eastAsia"/>
          <w:b/>
          <w:sz w:val="36"/>
          <w:szCs w:val="36"/>
        </w:rPr>
        <w:t>5</w:t>
      </w:r>
      <w:r>
        <w:rPr>
          <w:rFonts w:ascii="Times New Roman" w:hAnsi="Times New Roman" w:cs="Times New Roman"/>
          <w:b/>
          <w:sz w:val="36"/>
          <w:szCs w:val="36"/>
        </w:rPr>
        <w:t>年部门预算表</w:t>
      </w:r>
    </w:p>
    <w:p w:rsidR="00DF6AEE" w:rsidRDefault="003F0726">
      <w:pPr>
        <w:rPr>
          <w:rFonts w:ascii="Times New Roman" w:hAnsi="Times New Roman" w:cs="Times New Roman"/>
          <w:color w:val="3366FF"/>
          <w:sz w:val="36"/>
          <w:szCs w:val="36"/>
        </w:rPr>
      </w:pPr>
      <w:r>
        <w:rPr>
          <w:rFonts w:ascii="Times New Roman" w:hAnsi="Times New Roman" w:cs="Times New Roman"/>
          <w:sz w:val="36"/>
          <w:szCs w:val="36"/>
        </w:rPr>
        <w:t>一、部门收支总表</w:t>
      </w:r>
    </w:p>
    <w:p w:rsidR="00DF6AEE" w:rsidRDefault="003F0726">
      <w:pPr>
        <w:pStyle w:val="110"/>
        <w:rPr>
          <w:sz w:val="36"/>
          <w:szCs w:val="36"/>
        </w:rPr>
      </w:pPr>
      <w:r>
        <w:rPr>
          <w:sz w:val="36"/>
          <w:szCs w:val="36"/>
        </w:rPr>
        <w:t>二、部门收入总表</w:t>
      </w:r>
    </w:p>
    <w:p w:rsidR="00DF6AEE" w:rsidRDefault="003F0726">
      <w:pPr>
        <w:pStyle w:val="210"/>
        <w:rPr>
          <w:sz w:val="36"/>
          <w:szCs w:val="36"/>
        </w:rPr>
      </w:pPr>
      <w:r>
        <w:rPr>
          <w:sz w:val="36"/>
          <w:szCs w:val="36"/>
        </w:rPr>
        <w:t>三、部门支出总表</w:t>
      </w:r>
    </w:p>
    <w:p w:rsidR="00DF6AEE" w:rsidRDefault="003F0726">
      <w:pPr>
        <w:rPr>
          <w:rFonts w:ascii="Times New Roman" w:hAnsi="Times New Roman" w:cs="Times New Roman"/>
          <w:sz w:val="36"/>
          <w:szCs w:val="36"/>
        </w:rPr>
      </w:pPr>
      <w:r>
        <w:rPr>
          <w:rFonts w:ascii="Times New Roman" w:hAnsi="Times New Roman" w:cs="Times New Roman"/>
          <w:sz w:val="36"/>
          <w:szCs w:val="36"/>
        </w:rPr>
        <w:t>四、财政拨款收支总表</w:t>
      </w:r>
    </w:p>
    <w:p w:rsidR="00DF6AEE" w:rsidRDefault="003F0726">
      <w:pPr>
        <w:rPr>
          <w:rFonts w:ascii="Times New Roman" w:hAnsi="Times New Roman" w:cs="Times New Roman"/>
          <w:sz w:val="36"/>
          <w:szCs w:val="36"/>
        </w:rPr>
      </w:pPr>
      <w:r>
        <w:rPr>
          <w:rFonts w:ascii="Times New Roman" w:hAnsi="Times New Roman" w:cs="Times New Roman"/>
          <w:sz w:val="36"/>
          <w:szCs w:val="36"/>
        </w:rPr>
        <w:t>五、一般公共预算支出表</w:t>
      </w:r>
    </w:p>
    <w:p w:rsidR="00DF6AEE" w:rsidRDefault="003F0726">
      <w:pPr>
        <w:rPr>
          <w:rFonts w:ascii="Times New Roman" w:hAnsi="Times New Roman" w:cs="Times New Roman"/>
          <w:color w:val="339966"/>
          <w:sz w:val="36"/>
          <w:szCs w:val="36"/>
        </w:rPr>
      </w:pPr>
      <w:r>
        <w:rPr>
          <w:rFonts w:ascii="Times New Roman" w:hAnsi="Times New Roman" w:cs="Times New Roman"/>
          <w:sz w:val="36"/>
          <w:szCs w:val="36"/>
        </w:rPr>
        <w:t>六、一般公共预算基本支出表</w:t>
      </w:r>
    </w:p>
    <w:p w:rsidR="00DF6AEE" w:rsidRDefault="003F0726">
      <w:pPr>
        <w:rPr>
          <w:rFonts w:ascii="Times New Roman" w:hAnsi="Times New Roman" w:cs="Times New Roman"/>
          <w:sz w:val="36"/>
          <w:szCs w:val="36"/>
        </w:rPr>
      </w:pPr>
      <w:r>
        <w:rPr>
          <w:rFonts w:ascii="Times New Roman" w:hAnsi="Times New Roman" w:cs="Times New Roman"/>
          <w:sz w:val="36"/>
          <w:szCs w:val="36"/>
        </w:rPr>
        <w:t>七、政府性基金预算支出表</w:t>
      </w:r>
    </w:p>
    <w:p w:rsidR="00DF6AEE" w:rsidRDefault="003F0726">
      <w:pPr>
        <w:rPr>
          <w:rFonts w:ascii="Times New Roman" w:hAnsi="Times New Roman" w:cs="Times New Roman"/>
          <w:sz w:val="36"/>
          <w:szCs w:val="36"/>
        </w:rPr>
      </w:pPr>
      <w:r>
        <w:rPr>
          <w:rFonts w:ascii="Times New Roman" w:hAnsi="Times New Roman" w:cs="Times New Roman"/>
          <w:sz w:val="36"/>
          <w:szCs w:val="36"/>
        </w:rPr>
        <w:t>八、国有资本经营预算支出表</w:t>
      </w:r>
    </w:p>
    <w:p w:rsidR="00DF6AEE" w:rsidRDefault="003F0726">
      <w:pPr>
        <w:rPr>
          <w:rFonts w:ascii="Times New Roman" w:hAnsi="Times New Roman" w:cs="Times New Roman"/>
          <w:sz w:val="36"/>
          <w:szCs w:val="36"/>
        </w:rPr>
      </w:pPr>
      <w:r>
        <w:rPr>
          <w:rFonts w:ascii="Times New Roman" w:hAnsi="Times New Roman" w:cs="Times New Roman"/>
          <w:sz w:val="36"/>
          <w:szCs w:val="36"/>
        </w:rPr>
        <w:t>九、财政拨款预算</w:t>
      </w:r>
      <w:r>
        <w:rPr>
          <w:rFonts w:ascii="Times New Roman" w:hAnsi="Times New Roman" w:cs="Times New Roman"/>
          <w:sz w:val="36"/>
          <w:szCs w:val="36"/>
        </w:rPr>
        <w:t>“</w:t>
      </w:r>
      <w:r>
        <w:rPr>
          <w:rFonts w:ascii="Times New Roman" w:hAnsi="Times New Roman" w:cs="Times New Roman"/>
          <w:sz w:val="36"/>
          <w:szCs w:val="36"/>
        </w:rPr>
        <w:t>三公</w:t>
      </w:r>
      <w:r>
        <w:rPr>
          <w:rFonts w:ascii="Times New Roman" w:hAnsi="Times New Roman" w:cs="Times New Roman"/>
          <w:sz w:val="36"/>
          <w:szCs w:val="36"/>
        </w:rPr>
        <w:t>”</w:t>
      </w:r>
      <w:r>
        <w:rPr>
          <w:rFonts w:ascii="Times New Roman" w:hAnsi="Times New Roman" w:cs="Times New Roman"/>
          <w:sz w:val="36"/>
          <w:szCs w:val="36"/>
        </w:rPr>
        <w:t>经费支出表</w:t>
      </w:r>
    </w:p>
    <w:p w:rsidR="00DF6AEE" w:rsidRDefault="003F0726" w:rsidP="008C1309">
      <w:pPr>
        <w:ind w:left="1778" w:hangingChars="492" w:hanging="1778"/>
        <w:rPr>
          <w:rFonts w:ascii="Times New Roman" w:hAnsi="Times New Roman" w:cs="Times New Roman"/>
          <w:b/>
          <w:sz w:val="36"/>
          <w:szCs w:val="36"/>
        </w:rPr>
      </w:pPr>
      <w:r>
        <w:rPr>
          <w:rFonts w:ascii="Times New Roman" w:hAnsi="Times New Roman" w:cs="Times New Roman"/>
          <w:b/>
          <w:sz w:val="36"/>
          <w:szCs w:val="36"/>
        </w:rPr>
        <w:t>第三部分</w:t>
      </w:r>
      <w:r>
        <w:rPr>
          <w:rFonts w:ascii="Times New Roman" w:hAnsi="Times New Roman" w:cs="Times New Roman"/>
          <w:b/>
          <w:sz w:val="36"/>
          <w:szCs w:val="36"/>
        </w:rPr>
        <w:t xml:space="preserve">  </w:t>
      </w:r>
      <w:r>
        <w:rPr>
          <w:rFonts w:ascii="Times New Roman" w:hAnsi="Times New Roman" w:cs="Times New Roman"/>
          <w:b/>
          <w:sz w:val="36"/>
          <w:szCs w:val="36"/>
        </w:rPr>
        <w:t>宜兴海关综合技术服务中心</w:t>
      </w:r>
      <w:r>
        <w:rPr>
          <w:rFonts w:ascii="Times New Roman" w:hAnsi="Times New Roman" w:cs="Times New Roman"/>
          <w:b/>
          <w:sz w:val="36"/>
          <w:szCs w:val="36"/>
        </w:rPr>
        <w:t>202</w:t>
      </w:r>
      <w:r w:rsidR="008C1309">
        <w:rPr>
          <w:rFonts w:ascii="Times New Roman" w:hAnsi="Times New Roman" w:cs="Times New Roman" w:hint="eastAsia"/>
          <w:b/>
          <w:sz w:val="36"/>
          <w:szCs w:val="36"/>
        </w:rPr>
        <w:t>5</w:t>
      </w:r>
      <w:r>
        <w:rPr>
          <w:rFonts w:ascii="Times New Roman" w:hAnsi="Times New Roman" w:cs="Times New Roman"/>
          <w:b/>
          <w:sz w:val="36"/>
          <w:szCs w:val="36"/>
        </w:rPr>
        <w:t>年部门预算情况说明</w:t>
      </w:r>
    </w:p>
    <w:p w:rsidR="00DF6AEE" w:rsidRDefault="003F0726">
      <w:pPr>
        <w:rPr>
          <w:rFonts w:ascii="Times New Roman" w:hAnsi="Times New Roman" w:cs="Times New Roman"/>
          <w:b/>
          <w:sz w:val="36"/>
          <w:szCs w:val="36"/>
        </w:rPr>
      </w:pPr>
      <w:r>
        <w:rPr>
          <w:rFonts w:ascii="Times New Roman" w:hAnsi="Times New Roman" w:cs="Times New Roman"/>
          <w:b/>
          <w:sz w:val="36"/>
          <w:szCs w:val="36"/>
        </w:rPr>
        <w:t>第四部分</w:t>
      </w:r>
      <w:r>
        <w:rPr>
          <w:rFonts w:ascii="Times New Roman" w:hAnsi="Times New Roman" w:cs="Times New Roman"/>
          <w:b/>
          <w:sz w:val="36"/>
          <w:szCs w:val="36"/>
        </w:rPr>
        <w:t xml:space="preserve">  </w:t>
      </w:r>
      <w:r>
        <w:rPr>
          <w:rFonts w:ascii="Times New Roman" w:hAnsi="Times New Roman" w:cs="Times New Roman"/>
          <w:b/>
          <w:sz w:val="36"/>
          <w:szCs w:val="36"/>
        </w:rPr>
        <w:t>名词解释</w:t>
      </w:r>
    </w:p>
    <w:p w:rsidR="00DF6AEE" w:rsidRDefault="003F0726">
      <w:pPr>
        <w:rPr>
          <w:rFonts w:ascii="Times New Roman" w:hAnsi="Times New Roman" w:cs="Times New Roman"/>
          <w:b/>
          <w:sz w:val="36"/>
          <w:szCs w:val="36"/>
        </w:rPr>
      </w:pPr>
      <w:r>
        <w:rPr>
          <w:rFonts w:ascii="Times New Roman" w:hAnsi="Times New Roman" w:cs="Times New Roman"/>
          <w:b/>
          <w:sz w:val="36"/>
          <w:szCs w:val="36"/>
        </w:rPr>
        <w:t>第五部分</w:t>
      </w:r>
      <w:r>
        <w:rPr>
          <w:rFonts w:ascii="Times New Roman" w:hAnsi="Times New Roman" w:cs="Times New Roman"/>
          <w:b/>
          <w:sz w:val="36"/>
          <w:szCs w:val="36"/>
        </w:rPr>
        <w:t xml:space="preserve">  </w:t>
      </w:r>
      <w:r>
        <w:rPr>
          <w:rFonts w:ascii="Times New Roman" w:hAnsi="Times New Roman" w:cs="Times New Roman"/>
          <w:b/>
          <w:sz w:val="36"/>
          <w:szCs w:val="36"/>
        </w:rPr>
        <w:t>附件</w:t>
      </w:r>
    </w:p>
    <w:p w:rsidR="00DF6AEE" w:rsidRDefault="00DF6AEE">
      <w:pPr>
        <w:rPr>
          <w:rFonts w:ascii="Times New Roman" w:hAnsi="Times New Roman" w:cs="Times New Roman"/>
          <w:sz w:val="36"/>
          <w:szCs w:val="36"/>
        </w:rPr>
      </w:pPr>
    </w:p>
    <w:p w:rsidR="00DF6AEE" w:rsidRDefault="003F0726">
      <w:pPr>
        <w:tabs>
          <w:tab w:val="left" w:pos="6241"/>
        </w:tabs>
        <w:jc w:val="left"/>
        <w:rPr>
          <w:rFonts w:ascii="Times New Roman" w:hAnsi="Times New Roman" w:cs="Times New Roman"/>
        </w:rPr>
        <w:sectPr w:rsidR="00DF6AEE">
          <w:footerReference w:type="default" r:id="rId9"/>
          <w:pgSz w:w="11906" w:h="16838"/>
          <w:pgMar w:top="1440" w:right="1800" w:bottom="1440" w:left="1800" w:header="851" w:footer="992" w:gutter="0"/>
          <w:pgNumType w:start="1"/>
          <w:cols w:space="720"/>
          <w:docGrid w:type="lines" w:linePitch="312"/>
        </w:sectPr>
      </w:pPr>
      <w:r>
        <w:rPr>
          <w:rFonts w:ascii="Times New Roman" w:hAnsi="Times New Roman" w:cs="Times New Roman"/>
          <w:sz w:val="36"/>
          <w:szCs w:val="36"/>
        </w:rPr>
        <w:tab/>
      </w:r>
    </w:p>
    <w:p w:rsidR="00DF6AEE" w:rsidRDefault="00DF6AEE">
      <w:pPr>
        <w:jc w:val="center"/>
        <w:rPr>
          <w:rFonts w:ascii="Times New Roman" w:eastAsia="方正仿宋_GBK" w:hAnsi="Times New Roman" w:cs="Times New Roman"/>
          <w:sz w:val="84"/>
          <w:szCs w:val="84"/>
        </w:rPr>
      </w:pPr>
    </w:p>
    <w:p w:rsidR="00DF6AEE" w:rsidRDefault="00DF6AEE">
      <w:pPr>
        <w:jc w:val="center"/>
        <w:rPr>
          <w:rFonts w:ascii="Times New Roman" w:eastAsia="方正仿宋_GBK" w:hAnsi="Times New Roman" w:cs="Times New Roman"/>
          <w:sz w:val="84"/>
          <w:szCs w:val="84"/>
        </w:rPr>
      </w:pPr>
    </w:p>
    <w:p w:rsidR="00DF6AEE" w:rsidRDefault="00DF6AEE">
      <w:pPr>
        <w:jc w:val="center"/>
        <w:rPr>
          <w:rFonts w:ascii="Times New Roman" w:eastAsia="方正仿宋_GBK" w:hAnsi="Times New Roman" w:cs="Times New Roman"/>
          <w:sz w:val="84"/>
          <w:szCs w:val="84"/>
        </w:rPr>
      </w:pPr>
    </w:p>
    <w:p w:rsidR="00DF6AEE" w:rsidRDefault="00DF6AEE">
      <w:pPr>
        <w:jc w:val="center"/>
        <w:rPr>
          <w:rFonts w:ascii="Times New Roman" w:eastAsia="方正仿宋_GBK" w:hAnsi="Times New Roman" w:cs="Times New Roman"/>
          <w:sz w:val="84"/>
          <w:szCs w:val="84"/>
        </w:rPr>
      </w:pPr>
    </w:p>
    <w:p w:rsidR="00DF6AEE" w:rsidRDefault="003F0726">
      <w:pPr>
        <w:jc w:val="center"/>
        <w:rPr>
          <w:rFonts w:ascii="Times New Roman" w:hAnsi="Times New Roman" w:cs="Times New Roman"/>
          <w:b/>
          <w:sz w:val="84"/>
          <w:szCs w:val="84"/>
        </w:rPr>
      </w:pPr>
      <w:r>
        <w:rPr>
          <w:rFonts w:ascii="Times New Roman" w:hAnsi="Times New Roman" w:cs="Times New Roman"/>
          <w:b/>
          <w:sz w:val="84"/>
          <w:szCs w:val="84"/>
        </w:rPr>
        <w:t>第一部分</w:t>
      </w:r>
    </w:p>
    <w:p w:rsidR="00DF6AEE" w:rsidRDefault="003F0726">
      <w:pPr>
        <w:jc w:val="center"/>
        <w:rPr>
          <w:rFonts w:ascii="Times New Roman" w:hAnsi="Times New Roman" w:cs="Times New Roman"/>
          <w:b/>
          <w:sz w:val="84"/>
          <w:szCs w:val="84"/>
        </w:rPr>
      </w:pPr>
      <w:r>
        <w:rPr>
          <w:rFonts w:ascii="Times New Roman" w:hAnsi="Times New Roman" w:cs="Times New Roman"/>
          <w:b/>
          <w:sz w:val="84"/>
          <w:szCs w:val="84"/>
        </w:rPr>
        <w:t>宜兴海关综合技术服务中心部门概况</w:t>
      </w:r>
    </w:p>
    <w:p w:rsidR="00DF6AEE" w:rsidRDefault="00DF6AEE">
      <w:pPr>
        <w:jc w:val="center"/>
        <w:rPr>
          <w:rFonts w:ascii="Times New Roman" w:eastAsia="方正仿宋_GBK" w:hAnsi="Times New Roman" w:cs="Times New Roman"/>
          <w:sz w:val="84"/>
          <w:szCs w:val="84"/>
        </w:rPr>
      </w:pPr>
    </w:p>
    <w:p w:rsidR="00DF6AEE" w:rsidRDefault="00DF6AEE">
      <w:pPr>
        <w:jc w:val="center"/>
        <w:rPr>
          <w:rFonts w:ascii="Times New Roman" w:eastAsia="方正仿宋_GBK" w:hAnsi="Times New Roman" w:cs="Times New Roman"/>
          <w:sz w:val="84"/>
          <w:szCs w:val="84"/>
        </w:rPr>
      </w:pPr>
    </w:p>
    <w:p w:rsidR="00DF6AEE" w:rsidRDefault="00DF6AEE">
      <w:pPr>
        <w:jc w:val="center"/>
        <w:rPr>
          <w:rFonts w:ascii="Times New Roman" w:eastAsia="方正仿宋_GBK" w:hAnsi="Times New Roman" w:cs="Times New Roman"/>
          <w:sz w:val="84"/>
          <w:szCs w:val="84"/>
        </w:rPr>
      </w:pPr>
    </w:p>
    <w:p w:rsidR="00DF6AEE" w:rsidRDefault="00DF6AEE">
      <w:pPr>
        <w:rPr>
          <w:rFonts w:ascii="Times New Roman" w:eastAsia="方正仿宋_GBK" w:hAnsi="Times New Roman" w:cs="Times New Roman"/>
          <w:sz w:val="84"/>
          <w:szCs w:val="84"/>
        </w:rPr>
      </w:pPr>
    </w:p>
    <w:p w:rsidR="00DF6AEE" w:rsidRDefault="003F0726">
      <w:pPr>
        <w:spacing w:line="560" w:lineRule="exact"/>
        <w:ind w:firstLineChars="200" w:firstLine="640"/>
        <w:jc w:val="left"/>
        <w:rPr>
          <w:rFonts w:ascii="Times New Roman" w:eastAsia="方正黑体_GBK" w:hAnsi="Times New Roman" w:cs="Times New Roman"/>
          <w:sz w:val="32"/>
          <w:szCs w:val="32"/>
        </w:rPr>
      </w:pPr>
      <w:r>
        <w:rPr>
          <w:rFonts w:ascii="Times New Roman" w:eastAsia="方正黑体_GBK" w:hAnsi="Times New Roman" w:cs="Times New Roman"/>
          <w:sz w:val="32"/>
          <w:szCs w:val="32"/>
        </w:rPr>
        <w:lastRenderedPageBreak/>
        <w:t>一、主要职能</w:t>
      </w:r>
    </w:p>
    <w:p w:rsidR="00DF6AEE" w:rsidRDefault="003F0726">
      <w:pPr>
        <w:autoSpaceDN w:val="0"/>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宜兴海关综合技术服务中心为宜兴海关下设的事业单位。主要职责是：承担进出口商品、食品、化妆品、进出境动植物及其产品实验室检验、检测、检疫、鉴定等工作，为海关行政执法提供技术支撑；承担上级许可的海关监管商品的归类化验工作；承担宜兴海关机关安全保卫、环境卫生、绿化、人防、消防、物业、防灾减灾以及节能减排的日常管理工作。</w:t>
      </w:r>
      <w:r>
        <w:rPr>
          <w:rFonts w:ascii="Times New Roman" w:eastAsia="方正仿宋_GBK" w:hAnsi="Times New Roman" w:cs="Times New Roman"/>
          <w:sz w:val="32"/>
          <w:szCs w:val="32"/>
        </w:rPr>
        <w:t xml:space="preserve"> </w:t>
      </w:r>
    </w:p>
    <w:p w:rsidR="00DF6AEE" w:rsidRDefault="003F0726">
      <w:pPr>
        <w:spacing w:line="560" w:lineRule="exact"/>
        <w:ind w:firstLineChars="200" w:firstLine="640"/>
        <w:jc w:val="left"/>
        <w:rPr>
          <w:rFonts w:ascii="Times New Roman" w:eastAsia="方正黑体_GBK" w:hAnsi="Times New Roman" w:cs="Times New Roman"/>
          <w:sz w:val="32"/>
          <w:szCs w:val="32"/>
        </w:rPr>
      </w:pPr>
      <w:r>
        <w:rPr>
          <w:rFonts w:ascii="Times New Roman" w:eastAsia="方正黑体_GBK" w:hAnsi="Times New Roman" w:cs="Times New Roman"/>
          <w:sz w:val="32"/>
          <w:szCs w:val="32"/>
        </w:rPr>
        <w:t>二、宜兴海关综合技术服务中心单位构成情况</w:t>
      </w:r>
    </w:p>
    <w:p w:rsidR="00DF6AEE" w:rsidRDefault="003F0726">
      <w:pPr>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纳入宜兴海关综合技术服务中心</w:t>
      </w:r>
      <w:r>
        <w:rPr>
          <w:rFonts w:ascii="Times New Roman" w:eastAsia="方正仿宋_GBK" w:hAnsi="Times New Roman" w:cs="Times New Roman"/>
          <w:sz w:val="32"/>
          <w:szCs w:val="32"/>
        </w:rPr>
        <w:t>202</w:t>
      </w:r>
      <w:r w:rsidR="00E51A50">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年预算编制范围的单位如下：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1"/>
        <w:gridCol w:w="2913"/>
        <w:gridCol w:w="581"/>
        <w:gridCol w:w="4453"/>
      </w:tblGrid>
      <w:tr w:rsidR="00DF6AEE">
        <w:trPr>
          <w:trHeight w:val="391"/>
        </w:trPr>
        <w:tc>
          <w:tcPr>
            <w:tcW w:w="581" w:type="dxa"/>
            <w:noWrap/>
            <w:vAlign w:val="center"/>
          </w:tcPr>
          <w:p w:rsidR="00DF6AEE" w:rsidRDefault="003F0726">
            <w:pPr>
              <w:jc w:val="center"/>
              <w:rPr>
                <w:rFonts w:ascii="Times New Roman" w:eastAsia="方正小标宋_GBK" w:hAnsi="Times New Roman" w:cs="Times New Roman"/>
                <w:color w:val="000000"/>
                <w:sz w:val="18"/>
                <w:szCs w:val="18"/>
              </w:rPr>
            </w:pPr>
            <w:r>
              <w:rPr>
                <w:rFonts w:ascii="Times New Roman" w:eastAsia="方正小标宋_GBK" w:hAnsi="Times New Roman" w:cs="Times New Roman"/>
                <w:color w:val="000000"/>
                <w:sz w:val="18"/>
                <w:szCs w:val="18"/>
              </w:rPr>
              <w:t>序号</w:t>
            </w:r>
          </w:p>
        </w:tc>
        <w:tc>
          <w:tcPr>
            <w:tcW w:w="2913" w:type="dxa"/>
            <w:noWrap/>
            <w:vAlign w:val="center"/>
          </w:tcPr>
          <w:p w:rsidR="00DF6AEE" w:rsidRDefault="003F0726">
            <w:pPr>
              <w:jc w:val="center"/>
              <w:rPr>
                <w:rFonts w:ascii="Times New Roman" w:eastAsia="方正小标宋_GBK" w:hAnsi="Times New Roman" w:cs="Times New Roman"/>
                <w:color w:val="000000"/>
                <w:sz w:val="18"/>
                <w:szCs w:val="18"/>
              </w:rPr>
            </w:pPr>
            <w:r>
              <w:rPr>
                <w:rFonts w:ascii="Times New Roman" w:eastAsia="方正小标宋_GBK" w:hAnsi="Times New Roman" w:cs="Times New Roman"/>
                <w:color w:val="000000"/>
                <w:sz w:val="18"/>
                <w:szCs w:val="18"/>
              </w:rPr>
              <w:t>单位</w:t>
            </w:r>
          </w:p>
        </w:tc>
        <w:tc>
          <w:tcPr>
            <w:tcW w:w="581" w:type="dxa"/>
            <w:noWrap/>
            <w:vAlign w:val="center"/>
          </w:tcPr>
          <w:p w:rsidR="00DF6AEE" w:rsidRDefault="003F0726">
            <w:pPr>
              <w:jc w:val="center"/>
              <w:rPr>
                <w:rFonts w:ascii="Times New Roman" w:eastAsia="方正小标宋_GBK" w:hAnsi="Times New Roman" w:cs="Times New Roman"/>
                <w:color w:val="000000"/>
                <w:sz w:val="18"/>
                <w:szCs w:val="18"/>
              </w:rPr>
            </w:pPr>
            <w:r>
              <w:rPr>
                <w:rFonts w:ascii="Times New Roman" w:eastAsia="方正小标宋_GBK" w:hAnsi="Times New Roman" w:cs="Times New Roman"/>
                <w:color w:val="000000"/>
                <w:sz w:val="18"/>
                <w:szCs w:val="18"/>
              </w:rPr>
              <w:t>序号</w:t>
            </w:r>
          </w:p>
        </w:tc>
        <w:tc>
          <w:tcPr>
            <w:tcW w:w="4453" w:type="dxa"/>
            <w:noWrap/>
            <w:vAlign w:val="center"/>
          </w:tcPr>
          <w:p w:rsidR="00DF6AEE" w:rsidRDefault="003F0726">
            <w:pPr>
              <w:jc w:val="center"/>
              <w:rPr>
                <w:rFonts w:ascii="Times New Roman" w:eastAsia="方正小标宋_GBK" w:hAnsi="Times New Roman" w:cs="Times New Roman"/>
                <w:color w:val="000000"/>
                <w:sz w:val="18"/>
                <w:szCs w:val="18"/>
              </w:rPr>
            </w:pPr>
            <w:r>
              <w:rPr>
                <w:rFonts w:ascii="Times New Roman" w:eastAsia="方正小标宋_GBK" w:hAnsi="Times New Roman" w:cs="Times New Roman"/>
                <w:color w:val="000000"/>
                <w:sz w:val="18"/>
                <w:szCs w:val="18"/>
              </w:rPr>
              <w:t>单位</w:t>
            </w: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w:t>
            </w:r>
          </w:p>
        </w:tc>
        <w:tc>
          <w:tcPr>
            <w:tcW w:w="2913" w:type="dxa"/>
            <w:noWrap/>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宜兴海关综合技术服务中心</w:t>
            </w: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11</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2</w:t>
            </w:r>
          </w:p>
        </w:tc>
        <w:tc>
          <w:tcPr>
            <w:tcW w:w="2913" w:type="dxa"/>
            <w:noWrap/>
            <w:vAlign w:val="center"/>
          </w:tcPr>
          <w:p w:rsidR="00DF6AEE" w:rsidRDefault="00DF6AEE">
            <w:pPr>
              <w:jc w:val="center"/>
              <w:rPr>
                <w:rFonts w:ascii="Times New Roman" w:hAnsi="Times New Roman" w:cs="Times New Roman"/>
                <w:color w:val="000000"/>
                <w:sz w:val="20"/>
                <w:szCs w:val="20"/>
              </w:rPr>
            </w:pP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12</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3</w:t>
            </w:r>
          </w:p>
        </w:tc>
        <w:tc>
          <w:tcPr>
            <w:tcW w:w="2913" w:type="dxa"/>
            <w:noWrap/>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13</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4</w:t>
            </w:r>
          </w:p>
        </w:tc>
        <w:tc>
          <w:tcPr>
            <w:tcW w:w="2913" w:type="dxa"/>
            <w:noWrap/>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14</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5</w:t>
            </w:r>
          </w:p>
        </w:tc>
        <w:tc>
          <w:tcPr>
            <w:tcW w:w="2913" w:type="dxa"/>
            <w:noWrap/>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15</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6</w:t>
            </w:r>
          </w:p>
        </w:tc>
        <w:tc>
          <w:tcPr>
            <w:tcW w:w="2913" w:type="dxa"/>
            <w:noWrap/>
            <w:vAlign w:val="center"/>
          </w:tcPr>
          <w:p w:rsidR="00DF6AEE" w:rsidRDefault="00DF6AEE">
            <w:pPr>
              <w:jc w:val="center"/>
              <w:rPr>
                <w:rFonts w:ascii="Times New Roman" w:hAnsi="Times New Roman" w:cs="Times New Roman"/>
                <w:color w:val="000000"/>
                <w:sz w:val="20"/>
                <w:szCs w:val="20"/>
              </w:rPr>
            </w:pP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16</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7</w:t>
            </w:r>
          </w:p>
        </w:tc>
        <w:tc>
          <w:tcPr>
            <w:tcW w:w="2913" w:type="dxa"/>
            <w:noWrap/>
            <w:vAlign w:val="center"/>
          </w:tcPr>
          <w:p w:rsidR="00DF6AEE" w:rsidRDefault="00DF6AEE">
            <w:pPr>
              <w:jc w:val="center"/>
              <w:rPr>
                <w:rFonts w:ascii="Times New Roman" w:hAnsi="Times New Roman" w:cs="Times New Roman"/>
                <w:color w:val="000000"/>
                <w:sz w:val="20"/>
                <w:szCs w:val="20"/>
              </w:rPr>
            </w:pP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17</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8</w:t>
            </w:r>
          </w:p>
        </w:tc>
        <w:tc>
          <w:tcPr>
            <w:tcW w:w="2913" w:type="dxa"/>
            <w:noWrap/>
            <w:vAlign w:val="center"/>
          </w:tcPr>
          <w:p w:rsidR="00DF6AEE" w:rsidRDefault="00DF6AEE">
            <w:pPr>
              <w:jc w:val="center"/>
              <w:rPr>
                <w:rFonts w:ascii="Times New Roman" w:hAnsi="Times New Roman" w:cs="Times New Roman"/>
                <w:color w:val="000000"/>
                <w:sz w:val="20"/>
                <w:szCs w:val="20"/>
              </w:rPr>
            </w:pP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18</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9</w:t>
            </w:r>
          </w:p>
        </w:tc>
        <w:tc>
          <w:tcPr>
            <w:tcW w:w="2913" w:type="dxa"/>
            <w:noWrap/>
            <w:vAlign w:val="center"/>
          </w:tcPr>
          <w:p w:rsidR="00DF6AEE" w:rsidRDefault="00DF6AEE">
            <w:pPr>
              <w:jc w:val="center"/>
              <w:rPr>
                <w:rFonts w:ascii="Times New Roman" w:hAnsi="Times New Roman" w:cs="Times New Roman"/>
                <w:color w:val="000000"/>
                <w:sz w:val="20"/>
                <w:szCs w:val="20"/>
              </w:rPr>
            </w:pP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19</w:t>
            </w:r>
          </w:p>
        </w:tc>
        <w:tc>
          <w:tcPr>
            <w:tcW w:w="4453" w:type="dxa"/>
            <w:noWrap/>
            <w:vAlign w:val="center"/>
          </w:tcPr>
          <w:p w:rsidR="00DF6AEE" w:rsidRDefault="00DF6AEE">
            <w:pPr>
              <w:jc w:val="center"/>
              <w:rPr>
                <w:rFonts w:ascii="Times New Roman" w:hAnsi="Times New Roman" w:cs="Times New Roman"/>
                <w:color w:val="000000"/>
                <w:sz w:val="20"/>
                <w:szCs w:val="20"/>
              </w:rPr>
            </w:pPr>
          </w:p>
        </w:tc>
      </w:tr>
      <w:tr w:rsidR="00DF6AEE">
        <w:trPr>
          <w:trHeight w:val="391"/>
        </w:trPr>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10</w:t>
            </w:r>
          </w:p>
        </w:tc>
        <w:tc>
          <w:tcPr>
            <w:tcW w:w="2913" w:type="dxa"/>
            <w:noWrap/>
            <w:vAlign w:val="center"/>
          </w:tcPr>
          <w:p w:rsidR="00DF6AEE" w:rsidRDefault="00DF6AEE">
            <w:pPr>
              <w:jc w:val="center"/>
              <w:rPr>
                <w:rFonts w:ascii="Times New Roman" w:hAnsi="Times New Roman" w:cs="Times New Roman"/>
                <w:color w:val="000000"/>
                <w:sz w:val="20"/>
                <w:szCs w:val="20"/>
              </w:rPr>
            </w:pPr>
          </w:p>
        </w:tc>
        <w:tc>
          <w:tcPr>
            <w:tcW w:w="581" w:type="dxa"/>
            <w:noWrap/>
            <w:vAlign w:val="center"/>
          </w:tcPr>
          <w:p w:rsidR="00DF6AEE" w:rsidRDefault="003F0726">
            <w:pPr>
              <w:jc w:val="center"/>
              <w:rPr>
                <w:rFonts w:ascii="Times New Roman" w:eastAsia="方正黑体_GBK" w:hAnsi="Times New Roman" w:cs="Times New Roman"/>
                <w:color w:val="000000"/>
                <w:sz w:val="20"/>
                <w:szCs w:val="20"/>
              </w:rPr>
            </w:pPr>
            <w:r>
              <w:rPr>
                <w:rFonts w:ascii="Times New Roman" w:eastAsia="方正黑体_GBK" w:hAnsi="Times New Roman" w:cs="Times New Roman"/>
                <w:color w:val="000000"/>
                <w:sz w:val="20"/>
                <w:szCs w:val="20"/>
              </w:rPr>
              <w:t>20</w:t>
            </w:r>
          </w:p>
        </w:tc>
        <w:tc>
          <w:tcPr>
            <w:tcW w:w="4453" w:type="dxa"/>
            <w:noWrap/>
            <w:vAlign w:val="center"/>
          </w:tcPr>
          <w:p w:rsidR="00DF6AEE" w:rsidRDefault="00DF6AEE">
            <w:pPr>
              <w:jc w:val="center"/>
              <w:rPr>
                <w:rFonts w:ascii="Times New Roman" w:hAnsi="Times New Roman" w:cs="Times New Roman"/>
                <w:color w:val="000000"/>
                <w:sz w:val="20"/>
                <w:szCs w:val="20"/>
              </w:rPr>
            </w:pPr>
          </w:p>
        </w:tc>
      </w:tr>
    </w:tbl>
    <w:p w:rsidR="00DF6AEE" w:rsidRDefault="00DF6AEE">
      <w:pPr>
        <w:rPr>
          <w:rFonts w:ascii="Times New Roman" w:eastAsia="方正仿宋_GBK" w:hAnsi="Times New Roman" w:cs="Times New Roman"/>
          <w:sz w:val="84"/>
          <w:szCs w:val="84"/>
        </w:rPr>
      </w:pPr>
    </w:p>
    <w:p w:rsidR="00DF6AEE" w:rsidRDefault="00DF6AEE">
      <w:pPr>
        <w:jc w:val="center"/>
        <w:rPr>
          <w:rFonts w:ascii="Times New Roman" w:eastAsia="方正仿宋_GBK" w:hAnsi="Times New Roman" w:cs="Times New Roman"/>
          <w:sz w:val="84"/>
          <w:szCs w:val="84"/>
        </w:rPr>
      </w:pPr>
    </w:p>
    <w:p w:rsidR="00DF6AEE" w:rsidRDefault="00DF6AEE">
      <w:pPr>
        <w:rPr>
          <w:rFonts w:ascii="Times New Roman" w:hAnsi="Times New Roman" w:cs="Times New Roman"/>
          <w:b/>
          <w:sz w:val="44"/>
          <w:szCs w:val="44"/>
        </w:rPr>
      </w:pPr>
    </w:p>
    <w:p w:rsidR="00DF6AEE" w:rsidRDefault="00DF6AEE">
      <w:pPr>
        <w:rPr>
          <w:rFonts w:ascii="Times New Roman" w:hAnsi="Times New Roman" w:cs="Times New Roman"/>
          <w:b/>
          <w:sz w:val="44"/>
          <w:szCs w:val="44"/>
        </w:rPr>
      </w:pPr>
    </w:p>
    <w:p w:rsidR="00DF6AEE" w:rsidRDefault="00DF6AEE">
      <w:pPr>
        <w:rPr>
          <w:rFonts w:ascii="Times New Roman" w:hAnsi="Times New Roman" w:cs="Times New Roman"/>
          <w:b/>
          <w:sz w:val="44"/>
          <w:szCs w:val="44"/>
        </w:rPr>
      </w:pPr>
    </w:p>
    <w:p w:rsidR="00DF6AEE" w:rsidRDefault="00DF6AEE">
      <w:pPr>
        <w:rPr>
          <w:rFonts w:ascii="Times New Roman" w:hAnsi="Times New Roman" w:cs="Times New Roman"/>
          <w:b/>
          <w:sz w:val="44"/>
          <w:szCs w:val="44"/>
        </w:rPr>
      </w:pPr>
    </w:p>
    <w:p w:rsidR="00DF6AEE" w:rsidRDefault="00DF6AEE">
      <w:pPr>
        <w:rPr>
          <w:rFonts w:ascii="Times New Roman" w:hAnsi="Times New Roman" w:cs="Times New Roman"/>
          <w:b/>
          <w:sz w:val="44"/>
          <w:szCs w:val="44"/>
        </w:rPr>
      </w:pPr>
    </w:p>
    <w:p w:rsidR="00DF6AEE" w:rsidRDefault="00DF6AEE">
      <w:pPr>
        <w:rPr>
          <w:rFonts w:ascii="Times New Roman" w:hAnsi="Times New Roman" w:cs="Times New Roman"/>
          <w:b/>
          <w:sz w:val="44"/>
          <w:szCs w:val="44"/>
        </w:rPr>
      </w:pPr>
    </w:p>
    <w:p w:rsidR="00DF6AEE" w:rsidRDefault="003F0726">
      <w:pPr>
        <w:jc w:val="center"/>
        <w:rPr>
          <w:rFonts w:ascii="Times New Roman" w:hAnsi="Times New Roman" w:cs="Times New Roman"/>
          <w:b/>
          <w:sz w:val="80"/>
          <w:szCs w:val="80"/>
        </w:rPr>
      </w:pPr>
      <w:r>
        <w:rPr>
          <w:rFonts w:ascii="Times New Roman" w:hAnsi="Times New Roman" w:cs="Times New Roman"/>
          <w:b/>
          <w:sz w:val="80"/>
          <w:szCs w:val="80"/>
        </w:rPr>
        <w:t>第二部分</w:t>
      </w:r>
      <w:r>
        <w:rPr>
          <w:rFonts w:ascii="Times New Roman" w:hAnsi="Times New Roman" w:cs="Times New Roman"/>
          <w:b/>
          <w:sz w:val="80"/>
          <w:szCs w:val="80"/>
        </w:rPr>
        <w:t xml:space="preserve">  </w:t>
      </w:r>
    </w:p>
    <w:p w:rsidR="00DF6AEE" w:rsidRDefault="003F0726">
      <w:pPr>
        <w:jc w:val="center"/>
        <w:rPr>
          <w:rFonts w:ascii="Times New Roman" w:hAnsi="Times New Roman" w:cs="Times New Roman"/>
          <w:b/>
          <w:sz w:val="80"/>
          <w:szCs w:val="80"/>
        </w:rPr>
        <w:sectPr w:rsidR="00DF6AEE">
          <w:pgSz w:w="11906" w:h="16838"/>
          <w:pgMar w:top="1440" w:right="1797" w:bottom="1440" w:left="1797" w:header="851" w:footer="992" w:gutter="0"/>
          <w:cols w:space="720"/>
          <w:docGrid w:type="linesAndChars" w:linePitch="312"/>
        </w:sectPr>
      </w:pPr>
      <w:r>
        <w:rPr>
          <w:rFonts w:ascii="Times New Roman" w:hAnsi="Times New Roman" w:cs="Times New Roman"/>
          <w:b/>
          <w:sz w:val="80"/>
          <w:szCs w:val="80"/>
        </w:rPr>
        <w:t>宜兴海关综合技术服务中心</w:t>
      </w:r>
      <w:r>
        <w:rPr>
          <w:rFonts w:ascii="Times New Roman" w:hAnsi="Times New Roman" w:cs="Times New Roman"/>
          <w:b/>
          <w:sz w:val="80"/>
          <w:szCs w:val="80"/>
        </w:rPr>
        <w:t>202</w:t>
      </w:r>
      <w:r w:rsidR="00E51A50">
        <w:rPr>
          <w:rFonts w:ascii="Times New Roman" w:hAnsi="Times New Roman" w:cs="Times New Roman" w:hint="eastAsia"/>
          <w:b/>
          <w:sz w:val="80"/>
          <w:szCs w:val="80"/>
        </w:rPr>
        <w:t>5</w:t>
      </w:r>
      <w:r>
        <w:rPr>
          <w:rFonts w:ascii="Times New Roman" w:hAnsi="Times New Roman" w:cs="Times New Roman"/>
          <w:b/>
          <w:sz w:val="80"/>
          <w:szCs w:val="80"/>
        </w:rPr>
        <w:t>年部门预算表</w:t>
      </w:r>
    </w:p>
    <w:tbl>
      <w:tblPr>
        <w:tblW w:w="13892" w:type="dxa"/>
        <w:jc w:val="center"/>
        <w:tblLook w:val="0000"/>
      </w:tblPr>
      <w:tblGrid>
        <w:gridCol w:w="3686"/>
        <w:gridCol w:w="634"/>
        <w:gridCol w:w="2626"/>
        <w:gridCol w:w="3827"/>
        <w:gridCol w:w="3119"/>
      </w:tblGrid>
      <w:tr w:rsidR="00DF6AEE">
        <w:trPr>
          <w:trHeight w:val="319"/>
          <w:jc w:val="center"/>
        </w:trPr>
        <w:tc>
          <w:tcPr>
            <w:tcW w:w="10773" w:type="dxa"/>
            <w:gridSpan w:val="4"/>
            <w:tcBorders>
              <w:top w:val="nil"/>
              <w:left w:val="nil"/>
              <w:bottom w:val="nil"/>
              <w:right w:val="nil"/>
            </w:tcBorders>
            <w:shd w:val="clear" w:color="auto" w:fill="auto"/>
            <w:noWrap/>
            <w:vAlign w:val="center"/>
          </w:tcPr>
          <w:p w:rsidR="00DF6AEE" w:rsidRDefault="00DF6AEE">
            <w:pPr>
              <w:widowControl/>
              <w:jc w:val="left"/>
              <w:rPr>
                <w:rFonts w:ascii="Times New Roman" w:hAnsi="Times New Roman" w:cs="Times New Roman"/>
                <w:kern w:val="0"/>
                <w:sz w:val="24"/>
                <w:szCs w:val="24"/>
              </w:rPr>
            </w:pPr>
          </w:p>
        </w:tc>
        <w:tc>
          <w:tcPr>
            <w:tcW w:w="3119" w:type="dxa"/>
            <w:tcBorders>
              <w:top w:val="nil"/>
              <w:left w:val="nil"/>
              <w:bottom w:val="nil"/>
              <w:right w:val="nil"/>
            </w:tcBorders>
            <w:shd w:val="clear" w:color="auto" w:fill="auto"/>
            <w:noWrap/>
            <w:vAlign w:val="center"/>
          </w:tcPr>
          <w:p w:rsidR="00DF6AEE" w:rsidRDefault="003F0726">
            <w:pPr>
              <w:widowControl/>
              <w:jc w:val="right"/>
              <w:rPr>
                <w:rFonts w:ascii="Times New Roman" w:eastAsia="黑体" w:hAnsi="Times New Roman" w:cs="Times New Roman"/>
                <w:color w:val="000000"/>
                <w:kern w:val="0"/>
                <w:sz w:val="20"/>
                <w:szCs w:val="20"/>
              </w:rPr>
            </w:pPr>
            <w:r>
              <w:rPr>
                <w:rFonts w:ascii="Times New Roman" w:eastAsia="黑体" w:hAnsi="Times New Roman" w:cs="Times New Roman"/>
                <w:color w:val="000000"/>
                <w:kern w:val="0"/>
                <w:sz w:val="20"/>
                <w:szCs w:val="20"/>
              </w:rPr>
              <w:t>部门公开表</w:t>
            </w:r>
            <w:r>
              <w:rPr>
                <w:rFonts w:ascii="Times New Roman" w:eastAsia="黑体" w:hAnsi="Times New Roman" w:cs="Times New Roman"/>
                <w:color w:val="000000"/>
                <w:kern w:val="0"/>
                <w:sz w:val="20"/>
                <w:szCs w:val="20"/>
              </w:rPr>
              <w:t>1</w:t>
            </w:r>
          </w:p>
        </w:tc>
      </w:tr>
      <w:tr w:rsidR="00DF6AEE">
        <w:trPr>
          <w:trHeight w:val="540"/>
          <w:jc w:val="center"/>
        </w:trPr>
        <w:tc>
          <w:tcPr>
            <w:tcW w:w="13892" w:type="dxa"/>
            <w:gridSpan w:val="5"/>
            <w:tcBorders>
              <w:top w:val="nil"/>
              <w:left w:val="nil"/>
              <w:bottom w:val="nil"/>
              <w:right w:val="nil"/>
            </w:tcBorders>
            <w:shd w:val="clear" w:color="auto" w:fill="auto"/>
            <w:noWrap/>
            <w:vAlign w:val="center"/>
          </w:tcPr>
          <w:p w:rsidR="00DF6AEE" w:rsidRDefault="003F0726">
            <w:pPr>
              <w:widowControl/>
              <w:jc w:val="center"/>
              <w:rPr>
                <w:rFonts w:ascii="Times New Roman" w:hAnsi="Times New Roman" w:cs="Times New Roman"/>
                <w:color w:val="000000"/>
                <w:kern w:val="0"/>
                <w:sz w:val="36"/>
                <w:szCs w:val="36"/>
              </w:rPr>
            </w:pPr>
            <w:r>
              <w:rPr>
                <w:rFonts w:ascii="Times New Roman" w:hAnsi="Times New Roman" w:cs="Times New Roman"/>
                <w:color w:val="000000"/>
                <w:kern w:val="0"/>
                <w:sz w:val="36"/>
                <w:szCs w:val="36"/>
              </w:rPr>
              <w:t>部门收支总表</w:t>
            </w:r>
          </w:p>
        </w:tc>
      </w:tr>
      <w:tr w:rsidR="00DF6AEE">
        <w:trPr>
          <w:trHeight w:val="360"/>
          <w:jc w:val="center"/>
        </w:trPr>
        <w:tc>
          <w:tcPr>
            <w:tcW w:w="3686" w:type="dxa"/>
            <w:tcBorders>
              <w:top w:val="nil"/>
              <w:left w:val="nil"/>
              <w:bottom w:val="single" w:sz="4" w:space="0" w:color="auto"/>
              <w:right w:val="nil"/>
            </w:tcBorders>
            <w:shd w:val="clear" w:color="auto" w:fill="auto"/>
            <w:noWrap/>
            <w:vAlign w:val="center"/>
          </w:tcPr>
          <w:p w:rsidR="00DF6AEE" w:rsidRDefault="00DF6AEE">
            <w:pPr>
              <w:widowControl/>
              <w:jc w:val="left"/>
              <w:rPr>
                <w:rFonts w:ascii="Times New Roman" w:hAnsi="Times New Roman" w:cs="Times New Roman"/>
                <w:color w:val="000000"/>
                <w:kern w:val="0"/>
                <w:sz w:val="18"/>
                <w:szCs w:val="18"/>
              </w:rPr>
            </w:pPr>
          </w:p>
        </w:tc>
        <w:tc>
          <w:tcPr>
            <w:tcW w:w="3260" w:type="dxa"/>
            <w:gridSpan w:val="2"/>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3827"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3119" w:type="dxa"/>
            <w:tcBorders>
              <w:top w:val="nil"/>
              <w:left w:val="nil"/>
              <w:bottom w:val="nil"/>
              <w:right w:val="nil"/>
            </w:tcBorders>
            <w:shd w:val="clear" w:color="auto" w:fill="auto"/>
            <w:noWrap/>
            <w:vAlign w:val="center"/>
          </w:tcPr>
          <w:p w:rsidR="00DF6AEE" w:rsidRDefault="003F0726">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单位：万元</w:t>
            </w:r>
          </w:p>
        </w:tc>
      </w:tr>
      <w:tr w:rsidR="00DF6AEE">
        <w:trPr>
          <w:trHeight w:val="375"/>
          <w:jc w:val="center"/>
        </w:trPr>
        <w:tc>
          <w:tcPr>
            <w:tcW w:w="694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sz w:val="20"/>
                <w:szCs w:val="20"/>
              </w:rPr>
              <w:t>收</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入</w:t>
            </w:r>
          </w:p>
        </w:tc>
        <w:tc>
          <w:tcPr>
            <w:tcW w:w="6946" w:type="dxa"/>
            <w:gridSpan w:val="2"/>
            <w:tcBorders>
              <w:top w:val="single" w:sz="4" w:space="0" w:color="000000"/>
              <w:left w:val="nil"/>
              <w:bottom w:val="single" w:sz="4" w:space="0" w:color="000000"/>
              <w:right w:val="single" w:sz="4" w:space="0" w:color="000000"/>
            </w:tcBorders>
            <w:shd w:val="clear" w:color="auto" w:fill="auto"/>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支</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出</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项目</w:t>
            </w:r>
          </w:p>
        </w:tc>
        <w:tc>
          <w:tcPr>
            <w:tcW w:w="2626" w:type="dxa"/>
            <w:tcBorders>
              <w:top w:val="nil"/>
              <w:left w:val="nil"/>
              <w:bottom w:val="single" w:sz="4" w:space="0" w:color="000000"/>
              <w:right w:val="single" w:sz="4" w:space="0" w:color="000000"/>
            </w:tcBorders>
            <w:shd w:val="clear" w:color="auto" w:fill="auto"/>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预算数</w:t>
            </w:r>
          </w:p>
        </w:tc>
        <w:tc>
          <w:tcPr>
            <w:tcW w:w="3827" w:type="dxa"/>
            <w:tcBorders>
              <w:top w:val="nil"/>
              <w:left w:val="nil"/>
              <w:bottom w:val="single" w:sz="4" w:space="0" w:color="000000"/>
              <w:right w:val="single" w:sz="4" w:space="0" w:color="000000"/>
            </w:tcBorders>
            <w:shd w:val="clear" w:color="auto" w:fill="auto"/>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项目</w:t>
            </w:r>
          </w:p>
        </w:tc>
        <w:tc>
          <w:tcPr>
            <w:tcW w:w="3119" w:type="dxa"/>
            <w:tcBorders>
              <w:top w:val="nil"/>
              <w:left w:val="nil"/>
              <w:bottom w:val="single" w:sz="4" w:space="0" w:color="000000"/>
              <w:right w:val="single" w:sz="4" w:space="0" w:color="000000"/>
            </w:tcBorders>
            <w:shd w:val="clear" w:color="auto" w:fill="auto"/>
            <w:vAlign w:val="center"/>
          </w:tcPr>
          <w:p w:rsidR="00DF6AEE" w:rsidRDefault="003F0726">
            <w:pPr>
              <w:jc w:val="center"/>
              <w:rPr>
                <w:rFonts w:ascii="Times New Roman" w:hAnsi="Times New Roman" w:cs="Times New Roman"/>
                <w:color w:val="000000"/>
                <w:sz w:val="20"/>
                <w:szCs w:val="20"/>
              </w:rPr>
            </w:pPr>
            <w:r>
              <w:rPr>
                <w:rFonts w:ascii="Times New Roman" w:hAnsi="Times New Roman" w:cs="Times New Roman"/>
                <w:color w:val="000000"/>
                <w:sz w:val="20"/>
                <w:szCs w:val="20"/>
              </w:rPr>
              <w:t>预算数</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一、一般公共预算拨款收入</w:t>
            </w:r>
          </w:p>
        </w:tc>
        <w:tc>
          <w:tcPr>
            <w:tcW w:w="26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F6AEE" w:rsidRDefault="00E51A50">
            <w:pPr>
              <w:widowControl/>
              <w:jc w:val="right"/>
              <w:rPr>
                <w:rFonts w:ascii="Times New Roman" w:hAnsi="Times New Roman" w:cs="Times New Roman"/>
                <w:kern w:val="0"/>
                <w:sz w:val="20"/>
                <w:szCs w:val="20"/>
              </w:rPr>
            </w:pPr>
            <w:r>
              <w:rPr>
                <w:rFonts w:ascii="Times New Roman" w:hAnsi="Times New Roman" w:cs="Times New Roman" w:hint="eastAsia"/>
                <w:sz w:val="20"/>
                <w:szCs w:val="20"/>
              </w:rPr>
              <w:t>308.50</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一、一般公共服务支出</w:t>
            </w:r>
          </w:p>
        </w:tc>
        <w:tc>
          <w:tcPr>
            <w:tcW w:w="31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F6AEE" w:rsidRDefault="00E51A50">
            <w:pPr>
              <w:widowControl/>
              <w:jc w:val="right"/>
              <w:rPr>
                <w:rFonts w:ascii="Times New Roman" w:hAnsi="Times New Roman" w:cs="Times New Roman"/>
                <w:sz w:val="20"/>
                <w:szCs w:val="20"/>
              </w:rPr>
            </w:pPr>
            <w:r>
              <w:rPr>
                <w:rFonts w:ascii="Times New Roman" w:hAnsi="Times New Roman" w:cs="Times New Roman" w:hint="eastAsia"/>
                <w:sz w:val="20"/>
                <w:szCs w:val="20"/>
              </w:rPr>
              <w:t>637.25</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二、政府性基金预算拨款收入</w:t>
            </w:r>
          </w:p>
        </w:tc>
        <w:tc>
          <w:tcPr>
            <w:tcW w:w="2626"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二、社会保障和就业支出</w:t>
            </w:r>
          </w:p>
        </w:tc>
        <w:tc>
          <w:tcPr>
            <w:tcW w:w="3119"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51A50">
            <w:pPr>
              <w:widowControl/>
              <w:jc w:val="right"/>
              <w:rPr>
                <w:rFonts w:ascii="Times New Roman" w:hAnsi="Times New Roman" w:cs="Times New Roman"/>
                <w:sz w:val="20"/>
                <w:szCs w:val="20"/>
              </w:rPr>
            </w:pPr>
            <w:r>
              <w:rPr>
                <w:rFonts w:ascii="Times New Roman" w:hAnsi="Times New Roman" w:cs="Times New Roman" w:hint="eastAsia"/>
                <w:sz w:val="20"/>
                <w:szCs w:val="20"/>
              </w:rPr>
              <w:t>49.80</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三、国有资本经营预算拨款收入</w:t>
            </w:r>
          </w:p>
        </w:tc>
        <w:tc>
          <w:tcPr>
            <w:tcW w:w="2626"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三、</w:t>
            </w:r>
            <w:r w:rsidR="0048782C">
              <w:rPr>
                <w:rFonts w:ascii="Times New Roman" w:hAnsi="Times New Roman" w:cs="Times New Roman"/>
                <w:sz w:val="20"/>
                <w:szCs w:val="20"/>
              </w:rPr>
              <w:t>住房保障支出</w:t>
            </w:r>
          </w:p>
        </w:tc>
        <w:tc>
          <w:tcPr>
            <w:tcW w:w="3119" w:type="dxa"/>
            <w:tcBorders>
              <w:top w:val="nil"/>
              <w:left w:val="single" w:sz="4" w:space="0" w:color="000000"/>
              <w:bottom w:val="single" w:sz="4" w:space="0" w:color="000000"/>
              <w:right w:val="single" w:sz="4" w:space="0" w:color="000000"/>
            </w:tcBorders>
            <w:shd w:val="clear" w:color="auto" w:fill="auto"/>
            <w:noWrap/>
            <w:vAlign w:val="center"/>
          </w:tcPr>
          <w:p w:rsidR="00DF6AEE" w:rsidRDefault="0048782C">
            <w:pPr>
              <w:widowControl/>
              <w:jc w:val="right"/>
              <w:rPr>
                <w:rFonts w:ascii="Times New Roman" w:hAnsi="Times New Roman" w:cs="Times New Roman"/>
                <w:sz w:val="20"/>
                <w:szCs w:val="20"/>
              </w:rPr>
            </w:pPr>
            <w:r>
              <w:rPr>
                <w:rFonts w:ascii="Times New Roman" w:hAnsi="Times New Roman" w:cs="Times New Roman" w:hint="eastAsia"/>
                <w:sz w:val="20"/>
                <w:szCs w:val="20"/>
              </w:rPr>
              <w:t>163.70</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四、事业收入</w:t>
            </w:r>
          </w:p>
        </w:tc>
        <w:tc>
          <w:tcPr>
            <w:tcW w:w="2626"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10.00</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rsidP="0048782C">
            <w:pPr>
              <w:jc w:val="left"/>
              <w:rPr>
                <w:rFonts w:ascii="Times New Roman" w:hAnsi="Times New Roman" w:cs="Times New Roman"/>
                <w:sz w:val="20"/>
                <w:szCs w:val="20"/>
              </w:rPr>
            </w:pPr>
            <w:r>
              <w:rPr>
                <w:rFonts w:ascii="Times New Roman" w:hAnsi="Times New Roman" w:cs="Times New Roman"/>
                <w:sz w:val="20"/>
                <w:szCs w:val="20"/>
              </w:rPr>
              <w:t>四、</w:t>
            </w:r>
            <w:r w:rsidR="0048782C">
              <w:rPr>
                <w:rFonts w:ascii="Times New Roman" w:hAnsi="Times New Roman" w:cs="Times New Roman" w:hint="eastAsia"/>
                <w:sz w:val="20"/>
                <w:szCs w:val="20"/>
              </w:rPr>
              <w:t>其他支出</w:t>
            </w:r>
          </w:p>
        </w:tc>
        <w:tc>
          <w:tcPr>
            <w:tcW w:w="3119" w:type="dxa"/>
            <w:tcBorders>
              <w:top w:val="nil"/>
              <w:left w:val="single" w:sz="4" w:space="0" w:color="000000"/>
              <w:bottom w:val="single" w:sz="4" w:space="0" w:color="000000"/>
              <w:right w:val="single" w:sz="4" w:space="0" w:color="000000"/>
            </w:tcBorders>
            <w:shd w:val="clear" w:color="auto" w:fill="auto"/>
            <w:noWrap/>
            <w:vAlign w:val="center"/>
          </w:tcPr>
          <w:p w:rsidR="00DF6AEE" w:rsidRDefault="0048782C">
            <w:pPr>
              <w:widowControl/>
              <w:jc w:val="right"/>
              <w:rPr>
                <w:rFonts w:ascii="Times New Roman" w:hAnsi="Times New Roman" w:cs="Times New Roman"/>
                <w:sz w:val="20"/>
                <w:szCs w:val="20"/>
              </w:rPr>
            </w:pPr>
            <w:r>
              <w:rPr>
                <w:rFonts w:ascii="Times New Roman" w:hAnsi="Times New Roman" w:cs="Times New Roman" w:hint="eastAsia"/>
                <w:sz w:val="20"/>
                <w:szCs w:val="20"/>
              </w:rPr>
              <w:t>11.30</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五、事业单位经营收入</w:t>
            </w:r>
          </w:p>
        </w:tc>
        <w:tc>
          <w:tcPr>
            <w:tcW w:w="2626"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 xml:space="preserve">　</w:t>
            </w:r>
          </w:p>
        </w:tc>
        <w:tc>
          <w:tcPr>
            <w:tcW w:w="3119"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widowControl/>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六、其他收入</w:t>
            </w:r>
          </w:p>
        </w:tc>
        <w:tc>
          <w:tcPr>
            <w:tcW w:w="2626"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51A50">
            <w:pPr>
              <w:jc w:val="right"/>
              <w:rPr>
                <w:rFonts w:ascii="Times New Roman" w:hAnsi="Times New Roman" w:cs="Times New Roman"/>
                <w:sz w:val="20"/>
                <w:szCs w:val="20"/>
              </w:rPr>
            </w:pPr>
            <w:r>
              <w:rPr>
                <w:rFonts w:ascii="Times New Roman" w:hAnsi="Times New Roman" w:cs="Times New Roman" w:hint="eastAsia"/>
                <w:sz w:val="20"/>
                <w:szCs w:val="20"/>
              </w:rPr>
              <w:t>532.25</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 xml:space="preserve">　</w:t>
            </w:r>
          </w:p>
        </w:tc>
        <w:tc>
          <w:tcPr>
            <w:tcW w:w="3119"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widowControl/>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 xml:space="preserve">　</w:t>
            </w:r>
          </w:p>
        </w:tc>
        <w:tc>
          <w:tcPr>
            <w:tcW w:w="2626"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 xml:space="preserve">　</w:t>
            </w:r>
          </w:p>
        </w:tc>
        <w:tc>
          <w:tcPr>
            <w:tcW w:w="3119"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widowControl/>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center"/>
              <w:rPr>
                <w:rFonts w:ascii="Times New Roman" w:hAnsi="Times New Roman" w:cs="Times New Roman"/>
                <w:sz w:val="20"/>
                <w:szCs w:val="20"/>
              </w:rPr>
            </w:pPr>
            <w:r>
              <w:rPr>
                <w:rFonts w:ascii="Times New Roman" w:hAnsi="Times New Roman" w:cs="Times New Roman"/>
                <w:sz w:val="20"/>
                <w:szCs w:val="20"/>
              </w:rPr>
              <w:t>本年收入合计</w:t>
            </w:r>
          </w:p>
        </w:tc>
        <w:tc>
          <w:tcPr>
            <w:tcW w:w="2626"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51A50">
            <w:pPr>
              <w:jc w:val="right"/>
              <w:rPr>
                <w:rFonts w:ascii="Times New Roman" w:hAnsi="Times New Roman" w:cs="Times New Roman"/>
                <w:sz w:val="20"/>
                <w:szCs w:val="20"/>
              </w:rPr>
            </w:pPr>
            <w:r>
              <w:rPr>
                <w:rFonts w:ascii="Times New Roman" w:hAnsi="Times New Roman" w:cs="Times New Roman" w:hint="eastAsia"/>
                <w:sz w:val="20"/>
                <w:szCs w:val="20"/>
              </w:rPr>
              <w:t>850.75</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center"/>
              <w:rPr>
                <w:rFonts w:ascii="Times New Roman" w:hAnsi="Times New Roman" w:cs="Times New Roman"/>
                <w:sz w:val="20"/>
                <w:szCs w:val="20"/>
              </w:rPr>
            </w:pPr>
            <w:r>
              <w:rPr>
                <w:rFonts w:ascii="Times New Roman" w:hAnsi="Times New Roman" w:cs="Times New Roman"/>
                <w:sz w:val="20"/>
                <w:szCs w:val="20"/>
              </w:rPr>
              <w:t>本年支出合计</w:t>
            </w:r>
          </w:p>
        </w:tc>
        <w:tc>
          <w:tcPr>
            <w:tcW w:w="3119"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51A50">
            <w:pPr>
              <w:widowControl/>
              <w:jc w:val="right"/>
              <w:rPr>
                <w:rFonts w:ascii="Times New Roman" w:hAnsi="Times New Roman" w:cs="Times New Roman"/>
                <w:sz w:val="20"/>
                <w:szCs w:val="20"/>
              </w:rPr>
            </w:pPr>
            <w:r>
              <w:rPr>
                <w:rFonts w:ascii="Times New Roman" w:hAnsi="Times New Roman" w:cs="Times New Roman" w:hint="eastAsia"/>
                <w:sz w:val="20"/>
                <w:szCs w:val="20"/>
              </w:rPr>
              <w:t>862.05</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使用非财政拨款结余</w:t>
            </w:r>
          </w:p>
        </w:tc>
        <w:tc>
          <w:tcPr>
            <w:tcW w:w="2626"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结转下年（非财政拨款）</w:t>
            </w:r>
          </w:p>
        </w:tc>
        <w:tc>
          <w:tcPr>
            <w:tcW w:w="3119" w:type="dxa"/>
            <w:tcBorders>
              <w:top w:val="nil"/>
              <w:left w:val="nil"/>
              <w:bottom w:val="single" w:sz="4" w:space="0" w:color="000000"/>
              <w:right w:val="single" w:sz="4" w:space="0" w:color="000000"/>
            </w:tcBorders>
            <w:shd w:val="clear" w:color="auto" w:fill="auto"/>
            <w:noWrap/>
            <w:vAlign w:val="center"/>
          </w:tcPr>
          <w:p w:rsidR="00DF6AEE" w:rsidRDefault="003F0726">
            <w:pPr>
              <w:widowControl/>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上年结转</w:t>
            </w:r>
          </w:p>
        </w:tc>
        <w:tc>
          <w:tcPr>
            <w:tcW w:w="2626" w:type="dxa"/>
            <w:tcBorders>
              <w:top w:val="nil"/>
              <w:left w:val="nil"/>
              <w:bottom w:val="single" w:sz="4" w:space="0" w:color="000000"/>
              <w:right w:val="single" w:sz="4" w:space="0" w:color="000000"/>
            </w:tcBorders>
            <w:shd w:val="clear" w:color="auto" w:fill="auto"/>
            <w:noWrap/>
            <w:vAlign w:val="center"/>
          </w:tcPr>
          <w:p w:rsidR="00DF6AEE" w:rsidRDefault="00E51A50">
            <w:pPr>
              <w:jc w:val="right"/>
              <w:rPr>
                <w:rFonts w:ascii="Times New Roman" w:hAnsi="Times New Roman" w:cs="Times New Roman"/>
                <w:sz w:val="20"/>
                <w:szCs w:val="20"/>
              </w:rPr>
            </w:pPr>
            <w:r>
              <w:rPr>
                <w:rFonts w:ascii="Times New Roman" w:hAnsi="Times New Roman" w:cs="Times New Roman" w:hint="eastAsia"/>
                <w:sz w:val="20"/>
                <w:szCs w:val="20"/>
              </w:rPr>
              <w:t>11.30</w:t>
            </w:r>
            <w:r w:rsidR="003F0726">
              <w:rPr>
                <w:rFonts w:ascii="Times New Roman" w:hAnsi="Times New Roman" w:cs="Times New Roman"/>
                <w:sz w:val="20"/>
                <w:szCs w:val="20"/>
              </w:rPr>
              <w:t xml:space="preserve">　</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 xml:space="preserve">　</w:t>
            </w:r>
          </w:p>
        </w:tc>
        <w:tc>
          <w:tcPr>
            <w:tcW w:w="3119" w:type="dxa"/>
            <w:tcBorders>
              <w:top w:val="nil"/>
              <w:left w:val="nil"/>
              <w:bottom w:val="single" w:sz="4" w:space="0" w:color="000000"/>
              <w:right w:val="single" w:sz="4" w:space="0" w:color="000000"/>
            </w:tcBorders>
            <w:shd w:val="clear" w:color="auto" w:fill="auto"/>
            <w:noWrap/>
            <w:vAlign w:val="center"/>
          </w:tcPr>
          <w:p w:rsidR="00DF6AEE" w:rsidRDefault="003F0726">
            <w:pPr>
              <w:widowControl/>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75"/>
          <w:jc w:val="center"/>
        </w:trPr>
        <w:tc>
          <w:tcPr>
            <w:tcW w:w="4320" w:type="dxa"/>
            <w:gridSpan w:val="2"/>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jc w:val="center"/>
              <w:rPr>
                <w:rFonts w:ascii="Times New Roman" w:hAnsi="Times New Roman" w:cs="Times New Roman"/>
                <w:sz w:val="20"/>
                <w:szCs w:val="20"/>
              </w:rPr>
            </w:pPr>
            <w:r>
              <w:rPr>
                <w:rFonts w:ascii="Times New Roman" w:hAnsi="Times New Roman" w:cs="Times New Roman"/>
                <w:sz w:val="20"/>
                <w:szCs w:val="20"/>
              </w:rPr>
              <w:t>收</w:t>
            </w:r>
            <w:r>
              <w:rPr>
                <w:rFonts w:ascii="Times New Roman" w:hAnsi="Times New Roman" w:cs="Times New Roman"/>
                <w:sz w:val="20"/>
                <w:szCs w:val="20"/>
              </w:rPr>
              <w:t xml:space="preserve">    </w:t>
            </w:r>
            <w:r>
              <w:rPr>
                <w:rFonts w:ascii="Times New Roman" w:hAnsi="Times New Roman" w:cs="Times New Roman"/>
                <w:sz w:val="20"/>
                <w:szCs w:val="20"/>
              </w:rPr>
              <w:t>入</w:t>
            </w:r>
            <w:r>
              <w:rPr>
                <w:rFonts w:ascii="Times New Roman" w:hAnsi="Times New Roman" w:cs="Times New Roman"/>
                <w:sz w:val="20"/>
                <w:szCs w:val="20"/>
              </w:rPr>
              <w:t xml:space="preserve">    </w:t>
            </w:r>
            <w:r>
              <w:rPr>
                <w:rFonts w:ascii="Times New Roman" w:hAnsi="Times New Roman" w:cs="Times New Roman"/>
                <w:sz w:val="20"/>
                <w:szCs w:val="20"/>
              </w:rPr>
              <w:t>总</w:t>
            </w:r>
            <w:r>
              <w:rPr>
                <w:rFonts w:ascii="Times New Roman" w:hAnsi="Times New Roman" w:cs="Times New Roman"/>
                <w:sz w:val="20"/>
                <w:szCs w:val="20"/>
              </w:rPr>
              <w:t xml:space="preserve">    </w:t>
            </w:r>
            <w:r>
              <w:rPr>
                <w:rFonts w:ascii="Times New Roman" w:hAnsi="Times New Roman" w:cs="Times New Roman"/>
                <w:sz w:val="20"/>
                <w:szCs w:val="20"/>
              </w:rPr>
              <w:t>计</w:t>
            </w:r>
          </w:p>
        </w:tc>
        <w:tc>
          <w:tcPr>
            <w:tcW w:w="2626" w:type="dxa"/>
            <w:tcBorders>
              <w:top w:val="nil"/>
              <w:left w:val="nil"/>
              <w:bottom w:val="single" w:sz="4" w:space="0" w:color="000000"/>
              <w:right w:val="single" w:sz="4" w:space="0" w:color="000000"/>
            </w:tcBorders>
            <w:shd w:val="clear" w:color="auto" w:fill="auto"/>
            <w:noWrap/>
            <w:vAlign w:val="center"/>
          </w:tcPr>
          <w:p w:rsidR="00DF6AEE" w:rsidRDefault="00E51A50">
            <w:pPr>
              <w:jc w:val="right"/>
              <w:rPr>
                <w:rFonts w:ascii="Times New Roman" w:hAnsi="Times New Roman" w:cs="Times New Roman"/>
                <w:sz w:val="20"/>
                <w:szCs w:val="20"/>
              </w:rPr>
            </w:pPr>
            <w:r>
              <w:rPr>
                <w:rFonts w:ascii="Times New Roman" w:hAnsi="Times New Roman" w:cs="Times New Roman" w:hint="eastAsia"/>
                <w:sz w:val="20"/>
                <w:szCs w:val="20"/>
              </w:rPr>
              <w:t>862.05</w:t>
            </w:r>
          </w:p>
        </w:tc>
        <w:tc>
          <w:tcPr>
            <w:tcW w:w="3827" w:type="dxa"/>
            <w:tcBorders>
              <w:top w:val="nil"/>
              <w:left w:val="nil"/>
              <w:bottom w:val="single" w:sz="4" w:space="0" w:color="000000"/>
              <w:right w:val="single" w:sz="4" w:space="0" w:color="000000"/>
            </w:tcBorders>
            <w:shd w:val="clear" w:color="auto" w:fill="auto"/>
            <w:noWrap/>
            <w:vAlign w:val="center"/>
          </w:tcPr>
          <w:p w:rsidR="00DF6AEE" w:rsidRDefault="003F0726">
            <w:pPr>
              <w:jc w:val="center"/>
              <w:rPr>
                <w:rFonts w:ascii="Times New Roman" w:hAnsi="Times New Roman" w:cs="Times New Roman"/>
                <w:sz w:val="20"/>
                <w:szCs w:val="20"/>
              </w:rPr>
            </w:pPr>
            <w:r>
              <w:rPr>
                <w:rFonts w:ascii="Times New Roman" w:hAnsi="Times New Roman" w:cs="Times New Roman"/>
                <w:sz w:val="20"/>
                <w:szCs w:val="20"/>
              </w:rPr>
              <w:t>支</w:t>
            </w:r>
            <w:r>
              <w:rPr>
                <w:rFonts w:ascii="Times New Roman" w:hAnsi="Times New Roman" w:cs="Times New Roman"/>
                <w:sz w:val="20"/>
                <w:szCs w:val="20"/>
              </w:rPr>
              <w:t xml:space="preserve">    </w:t>
            </w:r>
            <w:r>
              <w:rPr>
                <w:rFonts w:ascii="Times New Roman" w:hAnsi="Times New Roman" w:cs="Times New Roman"/>
                <w:sz w:val="20"/>
                <w:szCs w:val="20"/>
              </w:rPr>
              <w:t>出</w:t>
            </w:r>
            <w:r>
              <w:rPr>
                <w:rFonts w:ascii="Times New Roman" w:hAnsi="Times New Roman" w:cs="Times New Roman"/>
                <w:sz w:val="20"/>
                <w:szCs w:val="20"/>
              </w:rPr>
              <w:t xml:space="preserve">    </w:t>
            </w:r>
            <w:r>
              <w:rPr>
                <w:rFonts w:ascii="Times New Roman" w:hAnsi="Times New Roman" w:cs="Times New Roman"/>
                <w:sz w:val="20"/>
                <w:szCs w:val="20"/>
              </w:rPr>
              <w:t>总</w:t>
            </w:r>
            <w:r>
              <w:rPr>
                <w:rFonts w:ascii="Times New Roman" w:hAnsi="Times New Roman" w:cs="Times New Roman"/>
                <w:sz w:val="20"/>
                <w:szCs w:val="20"/>
              </w:rPr>
              <w:t xml:space="preserve">    </w:t>
            </w:r>
            <w:r>
              <w:rPr>
                <w:rFonts w:ascii="Times New Roman" w:hAnsi="Times New Roman" w:cs="Times New Roman"/>
                <w:sz w:val="20"/>
                <w:szCs w:val="20"/>
              </w:rPr>
              <w:t>计</w:t>
            </w:r>
          </w:p>
        </w:tc>
        <w:tc>
          <w:tcPr>
            <w:tcW w:w="3119" w:type="dxa"/>
            <w:tcBorders>
              <w:top w:val="nil"/>
              <w:left w:val="nil"/>
              <w:bottom w:val="single" w:sz="4" w:space="0" w:color="000000"/>
              <w:right w:val="single" w:sz="4" w:space="0" w:color="000000"/>
            </w:tcBorders>
            <w:shd w:val="clear" w:color="auto" w:fill="auto"/>
            <w:noWrap/>
            <w:vAlign w:val="center"/>
          </w:tcPr>
          <w:p w:rsidR="00DF6AEE" w:rsidRDefault="00E51A50">
            <w:pPr>
              <w:widowControl/>
              <w:jc w:val="right"/>
              <w:rPr>
                <w:rFonts w:ascii="Times New Roman" w:hAnsi="Times New Roman" w:cs="Times New Roman"/>
                <w:sz w:val="20"/>
                <w:szCs w:val="20"/>
              </w:rPr>
            </w:pPr>
            <w:r>
              <w:rPr>
                <w:rFonts w:ascii="Times New Roman" w:hAnsi="Times New Roman" w:cs="Times New Roman" w:hint="eastAsia"/>
                <w:sz w:val="20"/>
                <w:szCs w:val="20"/>
              </w:rPr>
              <w:t>862.05</w:t>
            </w:r>
          </w:p>
        </w:tc>
      </w:tr>
    </w:tbl>
    <w:p w:rsidR="00DF6AEE" w:rsidRDefault="00DF6AEE">
      <w:pPr>
        <w:jc w:val="left"/>
        <w:rPr>
          <w:rFonts w:ascii="Times New Roman" w:eastAsia="方正仿宋_GBK" w:hAnsi="Times New Roman" w:cs="Times New Roman"/>
          <w:sz w:val="32"/>
          <w:szCs w:val="32"/>
        </w:rPr>
      </w:pPr>
    </w:p>
    <w:p w:rsidR="00DF6AEE" w:rsidRDefault="00DF6AEE">
      <w:pPr>
        <w:jc w:val="left"/>
        <w:rPr>
          <w:rFonts w:ascii="Times New Roman" w:eastAsia="方正仿宋_GBK" w:hAnsi="Times New Roman" w:cs="Times New Roman"/>
          <w:sz w:val="32"/>
          <w:szCs w:val="32"/>
        </w:rPr>
      </w:pPr>
    </w:p>
    <w:p w:rsidR="00DF6AEE" w:rsidRDefault="00DF6AEE">
      <w:pPr>
        <w:jc w:val="left"/>
        <w:rPr>
          <w:rFonts w:ascii="Times New Roman" w:eastAsia="方正仿宋_GBK" w:hAnsi="Times New Roman" w:cs="Times New Roman"/>
          <w:sz w:val="32"/>
          <w:szCs w:val="32"/>
        </w:rPr>
      </w:pPr>
    </w:p>
    <w:tbl>
      <w:tblPr>
        <w:tblW w:w="13608" w:type="dxa"/>
        <w:jc w:val="center"/>
        <w:tblLook w:val="0000"/>
      </w:tblPr>
      <w:tblGrid>
        <w:gridCol w:w="1216"/>
        <w:gridCol w:w="1360"/>
        <w:gridCol w:w="1220"/>
        <w:gridCol w:w="880"/>
        <w:gridCol w:w="880"/>
        <w:gridCol w:w="1116"/>
        <w:gridCol w:w="1120"/>
        <w:gridCol w:w="1139"/>
        <w:gridCol w:w="1134"/>
        <w:gridCol w:w="1087"/>
        <w:gridCol w:w="1166"/>
        <w:gridCol w:w="1290"/>
      </w:tblGrid>
      <w:tr w:rsidR="00DF6AEE">
        <w:trPr>
          <w:trHeight w:val="270"/>
          <w:jc w:val="center"/>
        </w:trPr>
        <w:tc>
          <w:tcPr>
            <w:tcW w:w="1216" w:type="dxa"/>
            <w:tcBorders>
              <w:top w:val="nil"/>
              <w:left w:val="nil"/>
              <w:bottom w:val="nil"/>
              <w:right w:val="nil"/>
            </w:tcBorders>
            <w:shd w:val="clear" w:color="auto" w:fill="auto"/>
            <w:noWrap/>
            <w:vAlign w:val="center"/>
          </w:tcPr>
          <w:p w:rsidR="00DF6AEE" w:rsidRDefault="00DF6AEE">
            <w:pPr>
              <w:widowControl/>
              <w:jc w:val="left"/>
              <w:rPr>
                <w:rFonts w:ascii="Times New Roman" w:hAnsi="Times New Roman" w:cs="Times New Roman"/>
                <w:kern w:val="0"/>
                <w:sz w:val="24"/>
                <w:szCs w:val="24"/>
              </w:rPr>
            </w:pPr>
          </w:p>
        </w:tc>
        <w:tc>
          <w:tcPr>
            <w:tcW w:w="1360"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220"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880"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880"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16"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20"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39"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087"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2456" w:type="dxa"/>
            <w:gridSpan w:val="2"/>
            <w:tcBorders>
              <w:top w:val="nil"/>
              <w:left w:val="nil"/>
              <w:bottom w:val="nil"/>
              <w:right w:val="nil"/>
            </w:tcBorders>
            <w:shd w:val="clear" w:color="auto" w:fill="auto"/>
            <w:noWrap/>
            <w:vAlign w:val="center"/>
          </w:tcPr>
          <w:p w:rsidR="00DF6AEE" w:rsidRDefault="003F0726">
            <w:pPr>
              <w:widowControl/>
              <w:jc w:val="right"/>
              <w:rPr>
                <w:rFonts w:ascii="Times New Roman" w:eastAsia="黑体" w:hAnsi="Times New Roman" w:cs="Times New Roman"/>
                <w:kern w:val="0"/>
                <w:sz w:val="20"/>
                <w:szCs w:val="20"/>
              </w:rPr>
            </w:pPr>
            <w:r>
              <w:rPr>
                <w:rFonts w:ascii="Times New Roman" w:eastAsia="黑体" w:hAnsi="Times New Roman" w:cs="Times New Roman"/>
                <w:kern w:val="0"/>
                <w:sz w:val="20"/>
                <w:szCs w:val="20"/>
              </w:rPr>
              <w:t>部门公开表</w:t>
            </w:r>
            <w:r>
              <w:rPr>
                <w:rFonts w:ascii="Times New Roman" w:eastAsia="黑体" w:hAnsi="Times New Roman" w:cs="Times New Roman"/>
                <w:kern w:val="0"/>
                <w:sz w:val="20"/>
                <w:szCs w:val="20"/>
              </w:rPr>
              <w:t>2</w:t>
            </w:r>
          </w:p>
        </w:tc>
      </w:tr>
      <w:tr w:rsidR="00DF6AEE">
        <w:trPr>
          <w:trHeight w:val="405"/>
          <w:jc w:val="center"/>
        </w:trPr>
        <w:tc>
          <w:tcPr>
            <w:tcW w:w="13608" w:type="dxa"/>
            <w:gridSpan w:val="12"/>
            <w:tcBorders>
              <w:top w:val="nil"/>
              <w:left w:val="nil"/>
              <w:bottom w:val="nil"/>
              <w:right w:val="nil"/>
            </w:tcBorders>
            <w:shd w:val="clear" w:color="auto" w:fill="auto"/>
            <w:noWrap/>
            <w:vAlign w:val="center"/>
          </w:tcPr>
          <w:p w:rsidR="00DF6AEE" w:rsidRDefault="003F0726">
            <w:pPr>
              <w:widowControl/>
              <w:jc w:val="center"/>
              <w:rPr>
                <w:rFonts w:ascii="Times New Roman" w:hAnsi="Times New Roman" w:cs="Times New Roman"/>
                <w:kern w:val="0"/>
                <w:sz w:val="36"/>
                <w:szCs w:val="36"/>
              </w:rPr>
            </w:pPr>
            <w:r>
              <w:rPr>
                <w:rFonts w:ascii="Times New Roman" w:hAnsi="Times New Roman" w:cs="Times New Roman"/>
                <w:kern w:val="0"/>
                <w:sz w:val="36"/>
                <w:szCs w:val="36"/>
              </w:rPr>
              <w:t>部门收入总表</w:t>
            </w:r>
          </w:p>
        </w:tc>
      </w:tr>
      <w:tr w:rsidR="00DF6AEE">
        <w:trPr>
          <w:trHeight w:val="270"/>
          <w:jc w:val="center"/>
        </w:trPr>
        <w:tc>
          <w:tcPr>
            <w:tcW w:w="1216"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360"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220"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880"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880"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16"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20"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39"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087"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66"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290"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单位：万元</w:t>
            </w:r>
          </w:p>
        </w:tc>
      </w:tr>
      <w:tr w:rsidR="00DF6AEE">
        <w:trPr>
          <w:trHeight w:val="270"/>
          <w:jc w:val="center"/>
        </w:trPr>
        <w:tc>
          <w:tcPr>
            <w:tcW w:w="1216" w:type="dxa"/>
            <w:vMerge w:val="restart"/>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合计</w:t>
            </w:r>
          </w:p>
        </w:tc>
        <w:tc>
          <w:tcPr>
            <w:tcW w:w="1360" w:type="dxa"/>
            <w:vMerge w:val="restart"/>
            <w:tcBorders>
              <w:top w:val="nil"/>
              <w:left w:val="single" w:sz="4" w:space="0" w:color="auto"/>
              <w:bottom w:val="nil"/>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上年结转</w:t>
            </w:r>
          </w:p>
        </w:tc>
        <w:tc>
          <w:tcPr>
            <w:tcW w:w="1220" w:type="dxa"/>
            <w:vMerge w:val="restart"/>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一般公共预算拨款收入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政府性基金预算拨款收入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国有资本经营预算拨款收入</w:t>
            </w:r>
          </w:p>
        </w:tc>
        <w:tc>
          <w:tcPr>
            <w:tcW w:w="22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事业收入</w:t>
            </w:r>
          </w:p>
        </w:tc>
        <w:tc>
          <w:tcPr>
            <w:tcW w:w="1139" w:type="dxa"/>
            <w:vMerge w:val="restart"/>
            <w:tcBorders>
              <w:top w:val="single" w:sz="4" w:space="0" w:color="auto"/>
              <w:left w:val="single" w:sz="4" w:space="0" w:color="auto"/>
              <w:bottom w:val="nil"/>
              <w:right w:val="nil"/>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事业单位经营收入</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上级补助收入</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附属单位上缴收入</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其他收入</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使用非财政拨款结余</w:t>
            </w:r>
          </w:p>
        </w:tc>
      </w:tr>
      <w:tr w:rsidR="00DF6AEE">
        <w:trPr>
          <w:trHeight w:val="480"/>
          <w:jc w:val="center"/>
        </w:trPr>
        <w:tc>
          <w:tcPr>
            <w:tcW w:w="1216" w:type="dxa"/>
            <w:vMerge/>
            <w:tcBorders>
              <w:top w:val="nil"/>
              <w:left w:val="single" w:sz="4" w:space="0" w:color="auto"/>
              <w:bottom w:val="single" w:sz="4" w:space="0" w:color="auto"/>
              <w:right w:val="single" w:sz="4" w:space="0" w:color="auto"/>
            </w:tcBorders>
            <w:vAlign w:val="center"/>
          </w:tcPr>
          <w:p w:rsidR="00DF6AEE" w:rsidRDefault="00DF6AEE"/>
        </w:tc>
        <w:tc>
          <w:tcPr>
            <w:tcW w:w="1360" w:type="dxa"/>
            <w:vMerge/>
            <w:tcBorders>
              <w:top w:val="nil"/>
              <w:left w:val="single" w:sz="4" w:space="0" w:color="auto"/>
              <w:bottom w:val="nil"/>
              <w:right w:val="single" w:sz="4" w:space="0" w:color="auto"/>
            </w:tcBorders>
            <w:vAlign w:val="center"/>
          </w:tcPr>
          <w:p w:rsidR="00DF6AEE" w:rsidRDefault="00DF6AEE"/>
        </w:tc>
        <w:tc>
          <w:tcPr>
            <w:tcW w:w="1220" w:type="dxa"/>
            <w:vMerge/>
            <w:tcBorders>
              <w:top w:val="nil"/>
              <w:left w:val="single" w:sz="4" w:space="0" w:color="auto"/>
              <w:bottom w:val="single" w:sz="4" w:space="0" w:color="auto"/>
              <w:right w:val="single" w:sz="4" w:space="0" w:color="auto"/>
            </w:tcBorders>
            <w:vAlign w:val="center"/>
          </w:tcPr>
          <w:p w:rsidR="00DF6AEE" w:rsidRDefault="00DF6AEE"/>
        </w:tc>
        <w:tc>
          <w:tcPr>
            <w:tcW w:w="880" w:type="dxa"/>
            <w:vMerge/>
            <w:tcBorders>
              <w:top w:val="nil"/>
              <w:left w:val="single" w:sz="4" w:space="0" w:color="auto"/>
              <w:bottom w:val="single" w:sz="4" w:space="0" w:color="auto"/>
              <w:right w:val="single" w:sz="4" w:space="0" w:color="auto"/>
            </w:tcBorders>
            <w:vAlign w:val="center"/>
          </w:tcPr>
          <w:p w:rsidR="00DF6AEE" w:rsidRDefault="00DF6AEE"/>
        </w:tc>
        <w:tc>
          <w:tcPr>
            <w:tcW w:w="880" w:type="dxa"/>
            <w:vMerge/>
            <w:tcBorders>
              <w:top w:val="nil"/>
              <w:left w:val="single" w:sz="4" w:space="0" w:color="auto"/>
              <w:bottom w:val="single" w:sz="4" w:space="0" w:color="auto"/>
              <w:right w:val="single" w:sz="4" w:space="0" w:color="auto"/>
            </w:tcBorders>
            <w:vAlign w:val="center"/>
          </w:tcPr>
          <w:p w:rsidR="00DF6AEE" w:rsidRDefault="00DF6AEE"/>
        </w:tc>
        <w:tc>
          <w:tcPr>
            <w:tcW w:w="1116" w:type="dxa"/>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金额</w:t>
            </w:r>
          </w:p>
        </w:tc>
        <w:tc>
          <w:tcPr>
            <w:tcW w:w="1120" w:type="dxa"/>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其中：教育收费</w:t>
            </w:r>
          </w:p>
        </w:tc>
        <w:tc>
          <w:tcPr>
            <w:tcW w:w="1139" w:type="dxa"/>
            <w:vMerge/>
            <w:tcBorders>
              <w:top w:val="single" w:sz="4" w:space="0" w:color="auto"/>
              <w:left w:val="single" w:sz="4" w:space="0" w:color="auto"/>
              <w:bottom w:val="nil"/>
              <w:right w:val="nil"/>
            </w:tcBorders>
            <w:vAlign w:val="center"/>
          </w:tcPr>
          <w:p w:rsidR="00DF6AEE" w:rsidRDefault="00DF6AEE"/>
        </w:tc>
        <w:tc>
          <w:tcPr>
            <w:tcW w:w="1134" w:type="dxa"/>
            <w:vMerge/>
            <w:tcBorders>
              <w:top w:val="single" w:sz="4" w:space="0" w:color="auto"/>
              <w:left w:val="single" w:sz="4" w:space="0" w:color="auto"/>
              <w:bottom w:val="single" w:sz="4" w:space="0" w:color="000000"/>
              <w:right w:val="single" w:sz="4" w:space="0" w:color="auto"/>
            </w:tcBorders>
            <w:vAlign w:val="center"/>
          </w:tcPr>
          <w:p w:rsidR="00DF6AEE" w:rsidRDefault="00DF6AEE"/>
        </w:tc>
        <w:tc>
          <w:tcPr>
            <w:tcW w:w="1087" w:type="dxa"/>
            <w:vMerge/>
            <w:tcBorders>
              <w:top w:val="single" w:sz="4" w:space="0" w:color="auto"/>
              <w:left w:val="single" w:sz="4" w:space="0" w:color="auto"/>
              <w:bottom w:val="single" w:sz="4" w:space="0" w:color="auto"/>
              <w:right w:val="single" w:sz="4" w:space="0" w:color="auto"/>
            </w:tcBorders>
            <w:vAlign w:val="center"/>
          </w:tcPr>
          <w:p w:rsidR="00DF6AEE" w:rsidRDefault="00DF6AEE"/>
        </w:tc>
        <w:tc>
          <w:tcPr>
            <w:tcW w:w="1166" w:type="dxa"/>
            <w:vMerge/>
            <w:tcBorders>
              <w:top w:val="single" w:sz="4" w:space="0" w:color="auto"/>
              <w:left w:val="single" w:sz="4" w:space="0" w:color="auto"/>
              <w:bottom w:val="single" w:sz="4" w:space="0" w:color="auto"/>
              <w:right w:val="single" w:sz="4" w:space="0" w:color="auto"/>
            </w:tcBorders>
            <w:vAlign w:val="center"/>
          </w:tcPr>
          <w:p w:rsidR="00DF6AEE" w:rsidRDefault="00DF6AEE"/>
        </w:tc>
        <w:tc>
          <w:tcPr>
            <w:tcW w:w="1290" w:type="dxa"/>
            <w:vMerge/>
            <w:tcBorders>
              <w:top w:val="single" w:sz="4" w:space="0" w:color="auto"/>
              <w:left w:val="single" w:sz="4" w:space="0" w:color="auto"/>
              <w:bottom w:val="single" w:sz="4" w:space="0" w:color="auto"/>
              <w:right w:val="single" w:sz="4" w:space="0" w:color="auto"/>
            </w:tcBorders>
            <w:vAlign w:val="center"/>
          </w:tcPr>
          <w:p w:rsidR="00DF6AEE" w:rsidRDefault="00DF6AEE"/>
        </w:tc>
      </w:tr>
      <w:tr w:rsidR="00DF6AEE">
        <w:trPr>
          <w:trHeight w:val="270"/>
          <w:jc w:val="center"/>
        </w:trPr>
        <w:tc>
          <w:tcPr>
            <w:tcW w:w="1216" w:type="dxa"/>
            <w:tcBorders>
              <w:top w:val="nil"/>
              <w:left w:val="single" w:sz="4" w:space="0" w:color="auto"/>
              <w:bottom w:val="single" w:sz="4" w:space="0" w:color="auto"/>
              <w:right w:val="single" w:sz="4" w:space="0" w:color="auto"/>
            </w:tcBorders>
            <w:shd w:val="clear" w:color="auto" w:fill="auto"/>
            <w:vAlign w:val="center"/>
          </w:tcPr>
          <w:p w:rsidR="00DF6AEE" w:rsidRDefault="00F47725">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862.05</w:t>
            </w:r>
          </w:p>
        </w:tc>
        <w:tc>
          <w:tcPr>
            <w:tcW w:w="1360" w:type="dxa"/>
            <w:tcBorders>
              <w:top w:val="single" w:sz="4" w:space="0" w:color="auto"/>
              <w:left w:val="nil"/>
              <w:bottom w:val="single" w:sz="4" w:space="0" w:color="auto"/>
              <w:right w:val="single" w:sz="4" w:space="0" w:color="auto"/>
            </w:tcBorders>
            <w:shd w:val="clear" w:color="auto" w:fill="auto"/>
            <w:vAlign w:val="center"/>
          </w:tcPr>
          <w:p w:rsidR="00DF6AEE" w:rsidRDefault="00F47725">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11.30</w:t>
            </w:r>
          </w:p>
        </w:tc>
        <w:tc>
          <w:tcPr>
            <w:tcW w:w="1220" w:type="dxa"/>
            <w:tcBorders>
              <w:top w:val="nil"/>
              <w:left w:val="nil"/>
              <w:bottom w:val="single" w:sz="4" w:space="0" w:color="auto"/>
              <w:right w:val="single" w:sz="4" w:space="0" w:color="auto"/>
            </w:tcBorders>
            <w:shd w:val="clear" w:color="auto" w:fill="auto"/>
            <w:vAlign w:val="center"/>
          </w:tcPr>
          <w:p w:rsidR="00DF6AEE" w:rsidRDefault="00F47725">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308.50</w:t>
            </w:r>
          </w:p>
        </w:tc>
        <w:tc>
          <w:tcPr>
            <w:tcW w:w="880" w:type="dxa"/>
            <w:tcBorders>
              <w:top w:val="nil"/>
              <w:left w:val="nil"/>
              <w:bottom w:val="single" w:sz="4" w:space="0" w:color="auto"/>
              <w:right w:val="single" w:sz="4" w:space="0" w:color="auto"/>
            </w:tcBorders>
            <w:shd w:val="clear" w:color="auto" w:fill="auto"/>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880" w:type="dxa"/>
            <w:tcBorders>
              <w:top w:val="nil"/>
              <w:left w:val="nil"/>
              <w:bottom w:val="single" w:sz="4" w:space="0" w:color="auto"/>
              <w:right w:val="single" w:sz="4" w:space="0" w:color="auto"/>
            </w:tcBorders>
            <w:shd w:val="clear" w:color="auto" w:fill="auto"/>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1116" w:type="dxa"/>
            <w:tcBorders>
              <w:top w:val="nil"/>
              <w:left w:val="nil"/>
              <w:bottom w:val="single" w:sz="4" w:space="0" w:color="auto"/>
              <w:right w:val="single" w:sz="4" w:space="0" w:color="auto"/>
            </w:tcBorders>
            <w:shd w:val="clear" w:color="auto" w:fill="auto"/>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10.00</w:t>
            </w:r>
          </w:p>
        </w:tc>
        <w:tc>
          <w:tcPr>
            <w:tcW w:w="1120" w:type="dxa"/>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1139" w:type="dxa"/>
            <w:tcBorders>
              <w:top w:val="single" w:sz="4" w:space="0" w:color="auto"/>
              <w:left w:val="nil"/>
              <w:bottom w:val="single" w:sz="4" w:space="0" w:color="auto"/>
              <w:right w:val="single" w:sz="4" w:space="0" w:color="auto"/>
            </w:tcBorders>
            <w:shd w:val="clear" w:color="auto" w:fill="auto"/>
            <w:vAlign w:val="center"/>
          </w:tcPr>
          <w:p w:rsidR="00DF6AEE" w:rsidRDefault="00DF6AEE">
            <w:pPr>
              <w:widowControl/>
              <w:jc w:val="right"/>
              <w:rPr>
                <w:rFonts w:ascii="Times New Roman" w:hAnsi="Times New Roman" w:cs="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1087" w:type="dxa"/>
            <w:tcBorders>
              <w:top w:val="nil"/>
              <w:left w:val="nil"/>
              <w:bottom w:val="single" w:sz="4" w:space="0" w:color="auto"/>
              <w:right w:val="single" w:sz="4" w:space="0" w:color="auto"/>
            </w:tcBorders>
            <w:shd w:val="clear" w:color="auto" w:fill="auto"/>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1166" w:type="dxa"/>
            <w:tcBorders>
              <w:top w:val="nil"/>
              <w:left w:val="nil"/>
              <w:bottom w:val="single" w:sz="4" w:space="0" w:color="auto"/>
              <w:right w:val="single" w:sz="4" w:space="0" w:color="auto"/>
            </w:tcBorders>
            <w:shd w:val="clear" w:color="auto" w:fill="auto"/>
            <w:vAlign w:val="center"/>
          </w:tcPr>
          <w:p w:rsidR="00DF6AEE" w:rsidRDefault="00F47725">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532.25</w:t>
            </w:r>
          </w:p>
        </w:tc>
        <w:tc>
          <w:tcPr>
            <w:tcW w:w="1290" w:type="dxa"/>
            <w:tcBorders>
              <w:top w:val="nil"/>
              <w:left w:val="nil"/>
              <w:bottom w:val="single" w:sz="4" w:space="0" w:color="auto"/>
              <w:right w:val="single" w:sz="4" w:space="0" w:color="auto"/>
            </w:tcBorders>
            <w:shd w:val="clear" w:color="auto" w:fill="auto"/>
            <w:vAlign w:val="center"/>
          </w:tcPr>
          <w:p w:rsidR="00DF6AEE" w:rsidRDefault="00DF6AEE">
            <w:pPr>
              <w:widowControl/>
              <w:jc w:val="right"/>
              <w:rPr>
                <w:rFonts w:ascii="Times New Roman" w:hAnsi="Times New Roman" w:cs="Times New Roman"/>
                <w:kern w:val="0"/>
                <w:sz w:val="20"/>
                <w:szCs w:val="20"/>
              </w:rPr>
            </w:pPr>
          </w:p>
        </w:tc>
      </w:tr>
    </w:tbl>
    <w:p w:rsidR="00DF6AEE" w:rsidRDefault="00DF6AEE">
      <w:pPr>
        <w:jc w:val="left"/>
        <w:rPr>
          <w:rFonts w:ascii="Times New Roman" w:eastAsia="方正仿宋_GBK" w:hAnsi="Times New Roman" w:cs="Times New Roman"/>
          <w:sz w:val="32"/>
          <w:szCs w:val="32"/>
        </w:rPr>
      </w:pPr>
    </w:p>
    <w:p w:rsidR="00DF6AEE" w:rsidRDefault="00DF6AEE">
      <w:pPr>
        <w:jc w:val="center"/>
        <w:rPr>
          <w:rFonts w:ascii="Times New Roman" w:eastAsia="方正仿宋_GBK" w:hAnsi="Times New Roman" w:cs="Times New Roman"/>
          <w:sz w:val="32"/>
          <w:szCs w:val="32"/>
        </w:rPr>
      </w:pPr>
    </w:p>
    <w:p w:rsidR="00DF6AEE" w:rsidRDefault="00DF6AEE">
      <w:pPr>
        <w:jc w:val="center"/>
        <w:rPr>
          <w:rFonts w:ascii="Times New Roman" w:eastAsia="方正仿宋_GBK" w:hAnsi="Times New Roman" w:cs="Times New Roman"/>
          <w:sz w:val="32"/>
          <w:szCs w:val="32"/>
        </w:rPr>
      </w:pPr>
    </w:p>
    <w:p w:rsidR="00DF6AEE" w:rsidRDefault="00DF6AEE">
      <w:pPr>
        <w:jc w:val="center"/>
        <w:rPr>
          <w:rFonts w:ascii="Times New Roman" w:eastAsia="方正仿宋_GBK" w:hAnsi="Times New Roman" w:cs="Times New Roman"/>
          <w:sz w:val="32"/>
          <w:szCs w:val="32"/>
        </w:rPr>
      </w:pPr>
    </w:p>
    <w:p w:rsidR="00DF6AEE" w:rsidRDefault="00DF6AEE">
      <w:pPr>
        <w:jc w:val="center"/>
        <w:rPr>
          <w:rFonts w:ascii="Times New Roman" w:eastAsia="方正仿宋_GBK" w:hAnsi="Times New Roman" w:cs="Times New Roman"/>
          <w:sz w:val="32"/>
          <w:szCs w:val="32"/>
        </w:rPr>
      </w:pPr>
    </w:p>
    <w:p w:rsidR="00DF6AEE" w:rsidRDefault="00DF6AEE">
      <w:pPr>
        <w:jc w:val="center"/>
        <w:rPr>
          <w:rFonts w:ascii="Times New Roman" w:eastAsia="方正仿宋_GBK" w:hAnsi="Times New Roman" w:cs="Times New Roman"/>
          <w:sz w:val="32"/>
          <w:szCs w:val="32"/>
        </w:rPr>
      </w:pPr>
    </w:p>
    <w:p w:rsidR="00DF6AEE" w:rsidRDefault="00DF6AEE">
      <w:pPr>
        <w:jc w:val="center"/>
        <w:rPr>
          <w:rFonts w:ascii="Times New Roman" w:eastAsia="方正仿宋_GBK" w:hAnsi="Times New Roman" w:cs="Times New Roman"/>
          <w:sz w:val="32"/>
          <w:szCs w:val="32"/>
        </w:rPr>
      </w:pPr>
    </w:p>
    <w:p w:rsidR="00DF6AEE" w:rsidRDefault="00DF6AEE">
      <w:pPr>
        <w:rPr>
          <w:rFonts w:ascii="Times New Roman" w:eastAsia="方正仿宋_GBK" w:hAnsi="Times New Roman" w:cs="Times New Roman"/>
          <w:sz w:val="32"/>
          <w:szCs w:val="32"/>
        </w:rPr>
        <w:sectPr w:rsidR="00DF6AEE">
          <w:pgSz w:w="16838" w:h="11906" w:orient="landscape"/>
          <w:pgMar w:top="1800" w:right="1440" w:bottom="1800" w:left="1440" w:header="851" w:footer="992" w:gutter="0"/>
          <w:cols w:space="720"/>
          <w:docGrid w:type="lines" w:linePitch="312"/>
        </w:sectPr>
      </w:pPr>
    </w:p>
    <w:tbl>
      <w:tblPr>
        <w:tblW w:w="10912" w:type="dxa"/>
        <w:jc w:val="center"/>
        <w:tblLook w:val="0000"/>
      </w:tblPr>
      <w:tblGrid>
        <w:gridCol w:w="1119"/>
        <w:gridCol w:w="2709"/>
        <w:gridCol w:w="1177"/>
        <w:gridCol w:w="1332"/>
        <w:gridCol w:w="1173"/>
        <w:gridCol w:w="993"/>
        <w:gridCol w:w="1134"/>
        <w:gridCol w:w="1275"/>
      </w:tblGrid>
      <w:tr w:rsidR="00DF6AEE">
        <w:trPr>
          <w:trHeight w:val="319"/>
          <w:jc w:val="center"/>
        </w:trPr>
        <w:tc>
          <w:tcPr>
            <w:tcW w:w="10912" w:type="dxa"/>
            <w:gridSpan w:val="8"/>
            <w:tcBorders>
              <w:top w:val="nil"/>
              <w:left w:val="nil"/>
              <w:bottom w:val="nil"/>
              <w:right w:val="nil"/>
            </w:tcBorders>
            <w:shd w:val="clear" w:color="auto" w:fill="auto"/>
            <w:noWrap/>
            <w:vAlign w:val="center"/>
          </w:tcPr>
          <w:p w:rsidR="00DF6AEE" w:rsidRDefault="003F0726">
            <w:pPr>
              <w:widowControl/>
              <w:jc w:val="right"/>
              <w:rPr>
                <w:rFonts w:ascii="Times New Roman" w:eastAsia="黑体" w:hAnsi="Times New Roman" w:cs="Times New Roman"/>
                <w:color w:val="000000"/>
                <w:kern w:val="0"/>
                <w:sz w:val="20"/>
                <w:szCs w:val="20"/>
              </w:rPr>
            </w:pPr>
            <w:r>
              <w:rPr>
                <w:rFonts w:ascii="Times New Roman" w:eastAsia="黑体" w:hAnsi="Times New Roman" w:cs="Times New Roman"/>
                <w:color w:val="000000"/>
                <w:kern w:val="0"/>
                <w:sz w:val="20"/>
                <w:szCs w:val="20"/>
              </w:rPr>
              <w:lastRenderedPageBreak/>
              <w:t xml:space="preserve"> </w:t>
            </w:r>
            <w:r>
              <w:rPr>
                <w:rFonts w:ascii="Times New Roman" w:eastAsia="黑体" w:hAnsi="Times New Roman" w:cs="Times New Roman"/>
                <w:color w:val="000000"/>
                <w:kern w:val="0"/>
                <w:sz w:val="20"/>
                <w:szCs w:val="20"/>
              </w:rPr>
              <w:t>部门公开表</w:t>
            </w:r>
            <w:r>
              <w:rPr>
                <w:rFonts w:ascii="Times New Roman" w:eastAsia="黑体" w:hAnsi="Times New Roman" w:cs="Times New Roman"/>
                <w:color w:val="000000"/>
                <w:kern w:val="0"/>
                <w:sz w:val="20"/>
                <w:szCs w:val="20"/>
              </w:rPr>
              <w:t xml:space="preserve">3 </w:t>
            </w:r>
          </w:p>
        </w:tc>
      </w:tr>
      <w:tr w:rsidR="00DF6AEE">
        <w:trPr>
          <w:trHeight w:val="540"/>
          <w:jc w:val="center"/>
        </w:trPr>
        <w:tc>
          <w:tcPr>
            <w:tcW w:w="10912" w:type="dxa"/>
            <w:gridSpan w:val="8"/>
            <w:tcBorders>
              <w:top w:val="nil"/>
              <w:left w:val="nil"/>
              <w:bottom w:val="nil"/>
              <w:right w:val="nil"/>
            </w:tcBorders>
            <w:shd w:val="clear" w:color="auto" w:fill="auto"/>
            <w:noWrap/>
            <w:vAlign w:val="center"/>
          </w:tcPr>
          <w:p w:rsidR="00DF6AEE" w:rsidRDefault="003F0726">
            <w:pPr>
              <w:widowControl/>
              <w:jc w:val="center"/>
              <w:rPr>
                <w:rFonts w:ascii="Times New Roman" w:hAnsi="Times New Roman" w:cs="Times New Roman"/>
                <w:color w:val="000000"/>
                <w:kern w:val="0"/>
                <w:sz w:val="36"/>
                <w:szCs w:val="36"/>
              </w:rPr>
            </w:pPr>
            <w:r>
              <w:rPr>
                <w:rFonts w:ascii="Times New Roman" w:hAnsi="Times New Roman" w:cs="Times New Roman"/>
                <w:color w:val="000000"/>
                <w:kern w:val="0"/>
                <w:sz w:val="36"/>
                <w:szCs w:val="36"/>
              </w:rPr>
              <w:t xml:space="preserve"> </w:t>
            </w:r>
            <w:r w:rsidRPr="00972FCC">
              <w:rPr>
                <w:rFonts w:ascii="Times New Roman" w:hAnsi="Times New Roman" w:cs="Times New Roman"/>
                <w:color w:val="000000"/>
                <w:kern w:val="0"/>
                <w:sz w:val="36"/>
                <w:szCs w:val="36"/>
              </w:rPr>
              <w:t>部门支出总表</w:t>
            </w:r>
            <w:r>
              <w:rPr>
                <w:rFonts w:ascii="Times New Roman" w:hAnsi="Times New Roman" w:cs="Times New Roman"/>
                <w:color w:val="000000"/>
                <w:kern w:val="0"/>
                <w:sz w:val="36"/>
                <w:szCs w:val="36"/>
              </w:rPr>
              <w:t xml:space="preserve"> </w:t>
            </w:r>
          </w:p>
        </w:tc>
      </w:tr>
      <w:tr w:rsidR="00DF6AEE">
        <w:trPr>
          <w:trHeight w:val="360"/>
          <w:jc w:val="center"/>
        </w:trPr>
        <w:tc>
          <w:tcPr>
            <w:tcW w:w="1119" w:type="dxa"/>
            <w:tcBorders>
              <w:top w:val="nil"/>
              <w:left w:val="nil"/>
              <w:bottom w:val="nil"/>
              <w:right w:val="nil"/>
            </w:tcBorders>
            <w:shd w:val="clear" w:color="auto" w:fill="auto"/>
            <w:noWrap/>
            <w:vAlign w:val="center"/>
          </w:tcPr>
          <w:p w:rsidR="00DF6AEE" w:rsidRDefault="00DF6AEE">
            <w:pPr>
              <w:widowControl/>
              <w:rPr>
                <w:rFonts w:ascii="Times New Roman" w:hAnsi="Times New Roman" w:cs="Times New Roman"/>
                <w:color w:val="000000"/>
                <w:kern w:val="0"/>
                <w:sz w:val="36"/>
                <w:szCs w:val="36"/>
              </w:rPr>
            </w:pPr>
          </w:p>
        </w:tc>
        <w:tc>
          <w:tcPr>
            <w:tcW w:w="2709"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1177"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1332"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1173"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3402" w:type="dxa"/>
            <w:gridSpan w:val="3"/>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p w:rsidR="00DF6AEE" w:rsidRDefault="003F0726">
            <w:pPr>
              <w:widowControl/>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 xml:space="preserve"> </w:t>
            </w:r>
            <w:r>
              <w:rPr>
                <w:rFonts w:ascii="Times New Roman" w:hAnsi="Times New Roman" w:cs="Times New Roman"/>
                <w:color w:val="000000"/>
                <w:kern w:val="0"/>
                <w:sz w:val="18"/>
                <w:szCs w:val="18"/>
              </w:rPr>
              <w:t>单位：万元</w:t>
            </w:r>
            <w:r>
              <w:rPr>
                <w:rFonts w:ascii="Times New Roman" w:hAnsi="Times New Roman" w:cs="Times New Roman"/>
                <w:color w:val="000000"/>
                <w:kern w:val="0"/>
                <w:sz w:val="18"/>
                <w:szCs w:val="18"/>
              </w:rPr>
              <w:t xml:space="preserve"> </w:t>
            </w:r>
          </w:p>
        </w:tc>
      </w:tr>
      <w:tr w:rsidR="00DF6AEE">
        <w:trPr>
          <w:trHeight w:val="540"/>
          <w:jc w:val="center"/>
        </w:trPr>
        <w:tc>
          <w:tcPr>
            <w:tcW w:w="1119"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科目代码</w:t>
            </w:r>
            <w:r>
              <w:rPr>
                <w:rFonts w:ascii="Times New Roman" w:hAnsi="Times New Roman" w:cs="Times New Roman"/>
                <w:color w:val="000000"/>
                <w:kern w:val="0"/>
                <w:sz w:val="20"/>
                <w:szCs w:val="20"/>
              </w:rPr>
              <w:t xml:space="preserve"> </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科目名称</w:t>
            </w:r>
            <w:r>
              <w:rPr>
                <w:rFonts w:ascii="Times New Roman" w:hAnsi="Times New Roman" w:cs="Times New Roman"/>
                <w:color w:val="000000"/>
                <w:kern w:val="0"/>
                <w:sz w:val="20"/>
                <w:szCs w:val="20"/>
              </w:rPr>
              <w:t xml:space="preserve"> </w:t>
            </w:r>
          </w:p>
        </w:tc>
        <w:tc>
          <w:tcPr>
            <w:tcW w:w="1177"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合计</w:t>
            </w:r>
            <w:r>
              <w:rPr>
                <w:rFonts w:ascii="Times New Roman" w:hAnsi="Times New Roman" w:cs="Times New Roman"/>
                <w:color w:val="000000"/>
                <w:kern w:val="0"/>
                <w:sz w:val="20"/>
                <w:szCs w:val="20"/>
              </w:rPr>
              <w:t xml:space="preserve"> </w:t>
            </w:r>
          </w:p>
        </w:tc>
        <w:tc>
          <w:tcPr>
            <w:tcW w:w="1332"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基本支出</w:t>
            </w:r>
            <w:r>
              <w:rPr>
                <w:rFonts w:ascii="Times New Roman" w:hAnsi="Times New Roman" w:cs="Times New Roman"/>
                <w:color w:val="000000"/>
                <w:kern w:val="0"/>
                <w:sz w:val="20"/>
                <w:szCs w:val="20"/>
              </w:rPr>
              <w:t xml:space="preserve"> </w:t>
            </w:r>
          </w:p>
        </w:tc>
        <w:tc>
          <w:tcPr>
            <w:tcW w:w="1173"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项目支出</w:t>
            </w:r>
            <w:r>
              <w:rPr>
                <w:rFonts w:ascii="Times New Roman" w:hAnsi="Times New Roman" w:cs="Times New Roman"/>
                <w:color w:val="000000"/>
                <w:kern w:val="0"/>
                <w:sz w:val="20"/>
                <w:szCs w:val="20"/>
              </w:rPr>
              <w:t xml:space="preserve"> </w:t>
            </w:r>
          </w:p>
        </w:tc>
        <w:tc>
          <w:tcPr>
            <w:tcW w:w="993"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上缴上级支出</w:t>
            </w:r>
            <w:r>
              <w:rPr>
                <w:rFonts w:ascii="Times New Roman" w:hAnsi="Times New Roman" w:cs="Times New Roman"/>
                <w:color w:val="000000"/>
                <w:kern w:val="0"/>
                <w:sz w:val="20"/>
                <w:szCs w:val="20"/>
              </w:rPr>
              <w:t xml:space="preserve"> </w:t>
            </w:r>
          </w:p>
        </w:tc>
        <w:tc>
          <w:tcPr>
            <w:tcW w:w="1134"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事业单位经营支出</w:t>
            </w:r>
            <w:r>
              <w:rPr>
                <w:rFonts w:ascii="Times New Roman" w:hAnsi="Times New Roman" w:cs="Times New Roman"/>
                <w:color w:val="000000"/>
                <w:kern w:val="0"/>
                <w:sz w:val="20"/>
                <w:szCs w:val="20"/>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对附属单位补助支出</w:t>
            </w:r>
            <w:r>
              <w:rPr>
                <w:rFonts w:ascii="Times New Roman" w:hAnsi="Times New Roman" w:cs="Times New Roman"/>
                <w:color w:val="000000"/>
                <w:kern w:val="0"/>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DF6AEE">
            <w:pPr>
              <w:widowControl/>
              <w:jc w:val="center"/>
              <w:rPr>
                <w:rFonts w:ascii="Times New Roman" w:hAnsi="Times New Roman" w:cs="Times New Roman"/>
                <w:b/>
                <w:bCs/>
                <w:color w:val="000000"/>
                <w:kern w:val="0"/>
                <w:sz w:val="20"/>
                <w:szCs w:val="20"/>
              </w:rPr>
            </w:pP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b/>
                <w:bCs/>
                <w:color w:val="000000"/>
                <w:kern w:val="0"/>
                <w:sz w:val="20"/>
                <w:szCs w:val="20"/>
              </w:rPr>
            </w:pPr>
            <w:r>
              <w:rPr>
                <w:rFonts w:ascii="Times New Roman" w:hAnsi="Times New Roman" w:cs="Times New Roman"/>
                <w:b/>
                <w:bCs/>
                <w:color w:val="000000"/>
                <w:kern w:val="0"/>
                <w:sz w:val="20"/>
                <w:szCs w:val="20"/>
              </w:rPr>
              <w:t>宜兴海关综合技术服务中心</w:t>
            </w:r>
          </w:p>
        </w:tc>
        <w:tc>
          <w:tcPr>
            <w:tcW w:w="11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F6AEE" w:rsidRDefault="00972FCC">
            <w:pPr>
              <w:widowControl/>
              <w:jc w:val="right"/>
              <w:rPr>
                <w:rFonts w:ascii="Times New Roman" w:hAnsi="Times New Roman" w:cs="Times New Roman"/>
                <w:b/>
                <w:bCs/>
                <w:kern w:val="0"/>
                <w:sz w:val="20"/>
                <w:szCs w:val="20"/>
              </w:rPr>
            </w:pPr>
            <w:r>
              <w:rPr>
                <w:rFonts w:ascii="Times New Roman" w:hAnsi="Times New Roman" w:cs="Times New Roman" w:hint="eastAsia"/>
                <w:b/>
                <w:bCs/>
                <w:sz w:val="20"/>
                <w:szCs w:val="20"/>
              </w:rPr>
              <w:t>862.05</w:t>
            </w:r>
          </w:p>
        </w:tc>
        <w:tc>
          <w:tcPr>
            <w:tcW w:w="1332" w:type="dxa"/>
            <w:tcBorders>
              <w:top w:val="single" w:sz="4" w:space="0" w:color="000000"/>
              <w:left w:val="nil"/>
              <w:bottom w:val="single" w:sz="4" w:space="0" w:color="000000"/>
              <w:right w:val="single" w:sz="4" w:space="0" w:color="000000"/>
            </w:tcBorders>
            <w:shd w:val="clear" w:color="auto" w:fill="auto"/>
            <w:noWrap/>
            <w:vAlign w:val="center"/>
          </w:tcPr>
          <w:p w:rsidR="00DF6AEE" w:rsidRDefault="006C27BA">
            <w:pPr>
              <w:jc w:val="right"/>
              <w:rPr>
                <w:rFonts w:ascii="Times New Roman" w:hAnsi="Times New Roman" w:cs="Times New Roman"/>
                <w:b/>
                <w:bCs/>
                <w:sz w:val="20"/>
                <w:szCs w:val="20"/>
              </w:rPr>
            </w:pPr>
            <w:r>
              <w:rPr>
                <w:rFonts w:ascii="Times New Roman" w:hAnsi="Times New Roman" w:cs="Times New Roman" w:hint="eastAsia"/>
                <w:b/>
                <w:bCs/>
                <w:sz w:val="20"/>
                <w:szCs w:val="20"/>
              </w:rPr>
              <w:t>839.25</w:t>
            </w:r>
          </w:p>
        </w:tc>
        <w:tc>
          <w:tcPr>
            <w:tcW w:w="1173" w:type="dxa"/>
            <w:tcBorders>
              <w:top w:val="single" w:sz="4" w:space="0" w:color="000000"/>
              <w:left w:val="nil"/>
              <w:bottom w:val="single" w:sz="4" w:space="0" w:color="000000"/>
              <w:right w:val="single" w:sz="4" w:space="0" w:color="000000"/>
            </w:tcBorders>
            <w:shd w:val="clear" w:color="auto" w:fill="auto"/>
            <w:noWrap/>
            <w:vAlign w:val="center"/>
          </w:tcPr>
          <w:p w:rsidR="00DF6AEE" w:rsidRDefault="00972FCC">
            <w:pPr>
              <w:jc w:val="right"/>
              <w:rPr>
                <w:rFonts w:ascii="Times New Roman" w:hAnsi="Times New Roman" w:cs="Times New Roman"/>
                <w:b/>
                <w:bCs/>
                <w:sz w:val="20"/>
                <w:szCs w:val="20"/>
              </w:rPr>
            </w:pPr>
            <w:r>
              <w:rPr>
                <w:rFonts w:ascii="Times New Roman" w:hAnsi="Times New Roman" w:cs="Times New Roman" w:hint="eastAsia"/>
                <w:b/>
                <w:bCs/>
                <w:sz w:val="20"/>
                <w:szCs w:val="20"/>
              </w:rPr>
              <w:t>22.80</w:t>
            </w:r>
          </w:p>
        </w:tc>
        <w:tc>
          <w:tcPr>
            <w:tcW w:w="9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center"/>
              <w:rPr>
                <w:rFonts w:ascii="Times New Roman" w:hAnsi="Times New Roman" w:cs="Times New Roman"/>
                <w:b/>
                <w:bCs/>
                <w:color w:val="000000"/>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center"/>
              <w:rPr>
                <w:rFonts w:ascii="Times New Roman" w:hAnsi="Times New Roman" w:cs="Times New Roman"/>
                <w:b/>
                <w:bCs/>
                <w:color w:val="000000"/>
                <w:kern w:val="0"/>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center"/>
              <w:rPr>
                <w:rFonts w:ascii="Times New Roman" w:hAnsi="Times New Roman" w:cs="Times New Roman"/>
                <w:b/>
                <w:bCs/>
                <w:color w:val="000000"/>
                <w:kern w:val="0"/>
                <w:sz w:val="20"/>
                <w:szCs w:val="20"/>
              </w:rPr>
            </w:pP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201</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一般公共服务支出</w:t>
            </w:r>
          </w:p>
        </w:tc>
        <w:tc>
          <w:tcPr>
            <w:tcW w:w="11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637.25</w:t>
            </w:r>
          </w:p>
        </w:tc>
        <w:tc>
          <w:tcPr>
            <w:tcW w:w="1332" w:type="dxa"/>
            <w:tcBorders>
              <w:top w:val="single" w:sz="4" w:space="0" w:color="000000"/>
              <w:left w:val="nil"/>
              <w:bottom w:val="single" w:sz="4" w:space="0" w:color="000000"/>
              <w:right w:val="single" w:sz="4" w:space="0" w:color="000000"/>
            </w:tcBorders>
            <w:shd w:val="clear" w:color="auto" w:fill="auto"/>
            <w:noWrap/>
            <w:vAlign w:val="center"/>
          </w:tcPr>
          <w:p w:rsidR="00DF6AEE" w:rsidRDefault="0070619C">
            <w:pPr>
              <w:jc w:val="right"/>
              <w:rPr>
                <w:rFonts w:ascii="Times New Roman" w:hAnsi="Times New Roman" w:cs="Times New Roman"/>
                <w:b/>
                <w:bCs/>
                <w:sz w:val="20"/>
                <w:szCs w:val="20"/>
              </w:rPr>
            </w:pPr>
            <w:r>
              <w:rPr>
                <w:rFonts w:ascii="Times New Roman" w:hAnsi="Times New Roman" w:cs="Times New Roman" w:hint="eastAsia"/>
                <w:b/>
                <w:bCs/>
                <w:sz w:val="20"/>
                <w:szCs w:val="20"/>
              </w:rPr>
              <w:t>625.75</w:t>
            </w:r>
          </w:p>
        </w:tc>
        <w:tc>
          <w:tcPr>
            <w:tcW w:w="1173" w:type="dxa"/>
            <w:tcBorders>
              <w:top w:val="single" w:sz="4" w:space="0" w:color="000000"/>
              <w:left w:val="nil"/>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b/>
                <w:bCs/>
                <w:sz w:val="20"/>
                <w:szCs w:val="20"/>
              </w:rPr>
            </w:pPr>
            <w:r>
              <w:rPr>
                <w:rFonts w:ascii="Times New Roman" w:hAnsi="Times New Roman" w:cs="Times New Roman" w:hint="eastAsia"/>
                <w:b/>
                <w:bCs/>
                <w:sz w:val="20"/>
                <w:szCs w:val="20"/>
              </w:rPr>
              <w:t>11.50</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20109</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海关事务</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637.25</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70619C">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625.75</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11.50</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489"/>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2010909</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海关关务</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6.70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6.70</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489"/>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2010912</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检验检疫</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4.80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4.80</w:t>
            </w:r>
          </w:p>
        </w:tc>
        <w:tc>
          <w:tcPr>
            <w:tcW w:w="993"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2010950</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事业运行</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625.75</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70619C">
            <w:pPr>
              <w:jc w:val="right"/>
              <w:rPr>
                <w:rFonts w:ascii="Times New Roman" w:hAnsi="Times New Roman" w:cs="Times New Roman"/>
                <w:sz w:val="20"/>
                <w:szCs w:val="20"/>
              </w:rPr>
            </w:pPr>
            <w:r>
              <w:rPr>
                <w:rFonts w:ascii="Times New Roman" w:hAnsi="Times New Roman" w:cs="Times New Roman" w:hint="eastAsia"/>
                <w:sz w:val="20"/>
                <w:szCs w:val="20"/>
              </w:rPr>
              <w:t>625.75</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208</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社会保障和就业支出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49.80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B13C71">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49.80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20805</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行政事业单位养老支出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49.80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B13C71">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49.80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2080505</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机关事业单位基本养老保险缴费支出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33.20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B13C71">
            <w:pPr>
              <w:jc w:val="right"/>
              <w:rPr>
                <w:rFonts w:ascii="Times New Roman" w:hAnsi="Times New Roman" w:cs="Times New Roman"/>
                <w:sz w:val="20"/>
                <w:szCs w:val="20"/>
              </w:rPr>
            </w:pPr>
            <w:r>
              <w:rPr>
                <w:rFonts w:ascii="Times New Roman" w:hAnsi="Times New Roman" w:cs="Times New Roman" w:hint="eastAsia"/>
                <w:sz w:val="20"/>
                <w:szCs w:val="20"/>
              </w:rPr>
              <w:t>33.20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2080506</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机关事业单位职业年金缴费支出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16.60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B13C71">
            <w:pPr>
              <w:jc w:val="right"/>
              <w:rPr>
                <w:rFonts w:ascii="Times New Roman" w:hAnsi="Times New Roman" w:cs="Times New Roman"/>
                <w:sz w:val="20"/>
                <w:szCs w:val="20"/>
              </w:rPr>
            </w:pPr>
            <w:r>
              <w:rPr>
                <w:rFonts w:ascii="Times New Roman" w:hAnsi="Times New Roman" w:cs="Times New Roman" w:hint="eastAsia"/>
                <w:sz w:val="20"/>
                <w:szCs w:val="20"/>
              </w:rPr>
              <w:t>16.60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210</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b/>
                <w:sz w:val="20"/>
                <w:szCs w:val="20"/>
              </w:rPr>
              <w:t>卫生健康支出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82361C">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21011</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widowControl/>
              <w:jc w:val="left"/>
              <w:rPr>
                <w:rFonts w:ascii="Times New Roman" w:hAnsi="Times New Roman" w:cs="Times New Roman"/>
                <w:sz w:val="20"/>
                <w:szCs w:val="20"/>
              </w:rPr>
            </w:pPr>
            <w:r>
              <w:rPr>
                <w:rFonts w:ascii="Times New Roman" w:hAnsi="Times New Roman" w:cs="Times New Roman"/>
                <w:b/>
                <w:sz w:val="20"/>
                <w:szCs w:val="20"/>
              </w:rPr>
              <w:t>行政事业单位医疗</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82361C">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2101102</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事业单位医疗</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82361C">
            <w:pPr>
              <w:jc w:val="right"/>
              <w:rPr>
                <w:rFonts w:ascii="Times New Roman" w:hAnsi="Times New Roman" w:cs="Times New Roman"/>
                <w:sz w:val="20"/>
                <w:szCs w:val="20"/>
              </w:rPr>
            </w:pPr>
            <w:r>
              <w:rPr>
                <w:rFonts w:ascii="Times New Roman" w:hAnsi="Times New Roman" w:cs="Times New Roman" w:hint="eastAsia"/>
                <w:sz w:val="20"/>
                <w:szCs w:val="20"/>
              </w:rPr>
              <w:t>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DF6AEE" w:rsidRDefault="00DF6AEE">
            <w:pPr>
              <w:jc w:val="right"/>
              <w:rPr>
                <w:rFonts w:ascii="Times New Roman" w:hAnsi="Times New Roman" w:cs="Times New Roman"/>
                <w:sz w:val="20"/>
                <w:szCs w:val="20"/>
              </w:rPr>
            </w:pP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221</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住房保障支出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163.70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82361C">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163.70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22102</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b/>
                <w:sz w:val="20"/>
                <w:szCs w:val="20"/>
              </w:rPr>
            </w:pPr>
            <w:r>
              <w:rPr>
                <w:rFonts w:ascii="Times New Roman" w:hAnsi="Times New Roman" w:cs="Times New Roman"/>
                <w:b/>
                <w:sz w:val="20"/>
                <w:szCs w:val="20"/>
              </w:rPr>
              <w:t>住房改革支出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163.70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82361C">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163.70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2210201</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住房公积金</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51.70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82361C">
            <w:pPr>
              <w:jc w:val="right"/>
              <w:rPr>
                <w:rFonts w:ascii="Times New Roman" w:hAnsi="Times New Roman" w:cs="Times New Roman"/>
                <w:sz w:val="20"/>
                <w:szCs w:val="20"/>
              </w:rPr>
            </w:pPr>
            <w:r>
              <w:rPr>
                <w:rFonts w:ascii="Times New Roman" w:hAnsi="Times New Roman" w:cs="Times New Roman" w:hint="eastAsia"/>
                <w:sz w:val="20"/>
                <w:szCs w:val="20"/>
              </w:rPr>
              <w:t>51.70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2210203</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left"/>
              <w:rPr>
                <w:rFonts w:ascii="Times New Roman" w:hAnsi="Times New Roman" w:cs="Times New Roman"/>
                <w:sz w:val="20"/>
                <w:szCs w:val="20"/>
              </w:rPr>
            </w:pPr>
            <w:r>
              <w:rPr>
                <w:rFonts w:ascii="Times New Roman" w:hAnsi="Times New Roman" w:cs="Times New Roman"/>
                <w:sz w:val="20"/>
                <w:szCs w:val="20"/>
              </w:rPr>
              <w:t>购房补贴</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DF6AEE" w:rsidRDefault="00E71A54">
            <w:pPr>
              <w:jc w:val="right"/>
              <w:rPr>
                <w:rFonts w:ascii="Times New Roman" w:hAnsi="Times New Roman" w:cs="Times New Roman"/>
                <w:sz w:val="20"/>
                <w:szCs w:val="20"/>
              </w:rPr>
            </w:pPr>
            <w:r>
              <w:rPr>
                <w:rFonts w:ascii="Times New Roman" w:hAnsi="Times New Roman" w:cs="Times New Roman" w:hint="eastAsia"/>
                <w:sz w:val="20"/>
                <w:szCs w:val="20"/>
              </w:rPr>
              <w:t>112.00</w:t>
            </w:r>
          </w:p>
        </w:tc>
        <w:tc>
          <w:tcPr>
            <w:tcW w:w="1332" w:type="dxa"/>
            <w:tcBorders>
              <w:top w:val="nil"/>
              <w:left w:val="nil"/>
              <w:bottom w:val="single" w:sz="4" w:space="0" w:color="000000"/>
              <w:right w:val="single" w:sz="4" w:space="0" w:color="000000"/>
            </w:tcBorders>
            <w:shd w:val="clear" w:color="auto" w:fill="auto"/>
            <w:noWrap/>
            <w:vAlign w:val="center"/>
          </w:tcPr>
          <w:p w:rsidR="00DF6AEE" w:rsidRDefault="0082361C">
            <w:pPr>
              <w:jc w:val="right"/>
              <w:rPr>
                <w:rFonts w:ascii="Times New Roman" w:hAnsi="Times New Roman" w:cs="Times New Roman"/>
                <w:sz w:val="20"/>
                <w:szCs w:val="20"/>
              </w:rPr>
            </w:pPr>
            <w:r>
              <w:rPr>
                <w:rFonts w:ascii="Times New Roman" w:hAnsi="Times New Roman" w:cs="Times New Roman" w:hint="eastAsia"/>
                <w:sz w:val="20"/>
                <w:szCs w:val="20"/>
              </w:rPr>
              <w:t>112.00</w:t>
            </w:r>
          </w:p>
        </w:tc>
        <w:tc>
          <w:tcPr>
            <w:tcW w:w="1173" w:type="dxa"/>
            <w:tcBorders>
              <w:top w:val="nil"/>
              <w:left w:val="nil"/>
              <w:bottom w:val="single" w:sz="4" w:space="0" w:color="000000"/>
              <w:right w:val="single" w:sz="4" w:space="0" w:color="000000"/>
            </w:tcBorders>
            <w:shd w:val="clear" w:color="auto" w:fill="auto"/>
            <w:noWrap/>
            <w:vAlign w:val="center"/>
          </w:tcPr>
          <w:p w:rsidR="00DF6AEE" w:rsidRDefault="003F0726">
            <w:pPr>
              <w:jc w:val="right"/>
              <w:rPr>
                <w:rFonts w:ascii="Times New Roman" w:hAnsi="Times New Roman" w:cs="Times New Roman"/>
                <w:sz w:val="16"/>
                <w:szCs w:val="16"/>
              </w:rPr>
            </w:pPr>
            <w:r>
              <w:rPr>
                <w:rFonts w:ascii="Times New Roman" w:hAnsi="Times New Roman" w:cs="Times New Roman"/>
                <w:sz w:val="16"/>
                <w:szCs w:val="16"/>
              </w:rPr>
              <w:t xml:space="preserve">　</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 xml:space="preserve">　</w:t>
            </w:r>
          </w:p>
        </w:tc>
      </w:tr>
      <w:tr w:rsidR="00972FCC">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972FCC" w:rsidRPr="00972FCC" w:rsidRDefault="00972FCC">
            <w:pPr>
              <w:jc w:val="left"/>
              <w:rPr>
                <w:rFonts w:ascii="Times New Roman" w:hAnsi="Times New Roman" w:cs="Times New Roman"/>
                <w:b/>
                <w:sz w:val="20"/>
                <w:szCs w:val="20"/>
              </w:rPr>
            </w:pPr>
            <w:r w:rsidRPr="00972FCC">
              <w:rPr>
                <w:rFonts w:ascii="Times New Roman" w:hAnsi="Times New Roman" w:cs="Times New Roman" w:hint="eastAsia"/>
                <w:b/>
                <w:sz w:val="20"/>
                <w:szCs w:val="20"/>
              </w:rPr>
              <w:t>229</w:t>
            </w:r>
          </w:p>
        </w:tc>
        <w:tc>
          <w:tcPr>
            <w:tcW w:w="2709" w:type="dxa"/>
            <w:tcBorders>
              <w:top w:val="nil"/>
              <w:left w:val="nil"/>
              <w:bottom w:val="single" w:sz="4" w:space="0" w:color="auto"/>
              <w:right w:val="single" w:sz="4" w:space="0" w:color="auto"/>
            </w:tcBorders>
            <w:shd w:val="clear" w:color="auto" w:fill="auto"/>
            <w:vAlign w:val="center"/>
          </w:tcPr>
          <w:p w:rsidR="00972FCC" w:rsidRPr="00972FCC" w:rsidRDefault="00972FCC">
            <w:pPr>
              <w:jc w:val="left"/>
              <w:rPr>
                <w:rFonts w:ascii="Times New Roman" w:hAnsi="Times New Roman" w:cs="Times New Roman"/>
                <w:b/>
                <w:sz w:val="20"/>
                <w:szCs w:val="20"/>
              </w:rPr>
            </w:pPr>
            <w:r w:rsidRPr="00972FCC">
              <w:rPr>
                <w:rFonts w:ascii="Times New Roman" w:hAnsi="Times New Roman" w:cs="Times New Roman" w:hint="eastAsia"/>
                <w:b/>
                <w:sz w:val="20"/>
                <w:szCs w:val="20"/>
              </w:rPr>
              <w:t>其他支出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972FCC" w:rsidRPr="00972FCC" w:rsidRDefault="00972FCC">
            <w:pPr>
              <w:jc w:val="right"/>
              <w:rPr>
                <w:rFonts w:ascii="Times New Roman" w:hAnsi="Times New Roman" w:cs="Times New Roman"/>
                <w:b/>
                <w:sz w:val="20"/>
                <w:szCs w:val="20"/>
              </w:rPr>
            </w:pPr>
            <w:r w:rsidRPr="00972FCC">
              <w:rPr>
                <w:rFonts w:ascii="Times New Roman" w:hAnsi="Times New Roman" w:cs="Times New Roman" w:hint="eastAsia"/>
                <w:b/>
                <w:sz w:val="20"/>
                <w:szCs w:val="20"/>
              </w:rPr>
              <w:t>11.30</w:t>
            </w:r>
          </w:p>
        </w:tc>
        <w:tc>
          <w:tcPr>
            <w:tcW w:w="1332" w:type="dxa"/>
            <w:tcBorders>
              <w:top w:val="nil"/>
              <w:left w:val="nil"/>
              <w:bottom w:val="single" w:sz="4" w:space="0" w:color="000000"/>
              <w:right w:val="single" w:sz="4" w:space="0" w:color="000000"/>
            </w:tcBorders>
            <w:shd w:val="clear" w:color="auto" w:fill="auto"/>
            <w:noWrap/>
            <w:vAlign w:val="center"/>
          </w:tcPr>
          <w:p w:rsidR="00972FCC" w:rsidRDefault="00972FCC">
            <w:pPr>
              <w:jc w:val="right"/>
              <w:rPr>
                <w:rFonts w:ascii="Times New Roman" w:hAnsi="Times New Roman" w:cs="Times New Roman"/>
                <w:sz w:val="20"/>
                <w:szCs w:val="20"/>
              </w:rPr>
            </w:pPr>
          </w:p>
        </w:tc>
        <w:tc>
          <w:tcPr>
            <w:tcW w:w="1173" w:type="dxa"/>
            <w:tcBorders>
              <w:top w:val="nil"/>
              <w:left w:val="nil"/>
              <w:bottom w:val="single" w:sz="4" w:space="0" w:color="000000"/>
              <w:right w:val="single" w:sz="4" w:space="0" w:color="000000"/>
            </w:tcBorders>
            <w:shd w:val="clear" w:color="auto" w:fill="auto"/>
            <w:noWrap/>
            <w:vAlign w:val="center"/>
          </w:tcPr>
          <w:p w:rsidR="00972FCC" w:rsidRPr="00972FCC" w:rsidRDefault="00972FCC">
            <w:pPr>
              <w:jc w:val="right"/>
              <w:rPr>
                <w:rFonts w:ascii="Times New Roman" w:hAnsi="Times New Roman" w:cs="Times New Roman"/>
                <w:sz w:val="20"/>
                <w:szCs w:val="20"/>
              </w:rPr>
            </w:pPr>
            <w:r w:rsidRPr="00972FCC">
              <w:rPr>
                <w:rFonts w:ascii="Times New Roman" w:hAnsi="Times New Roman" w:cs="Times New Roman" w:hint="eastAsia"/>
                <w:sz w:val="20"/>
                <w:szCs w:val="20"/>
              </w:rPr>
              <w:t>11.30</w:t>
            </w:r>
          </w:p>
        </w:tc>
        <w:tc>
          <w:tcPr>
            <w:tcW w:w="993"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r>
      <w:tr w:rsidR="00972FCC">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972FCC" w:rsidRDefault="00972FCC">
            <w:pPr>
              <w:jc w:val="left"/>
              <w:rPr>
                <w:rFonts w:ascii="Times New Roman" w:hAnsi="Times New Roman" w:cs="Times New Roman"/>
                <w:sz w:val="20"/>
                <w:szCs w:val="20"/>
              </w:rPr>
            </w:pPr>
            <w:r>
              <w:rPr>
                <w:rFonts w:ascii="Times New Roman" w:hAnsi="Times New Roman" w:cs="Times New Roman" w:hint="eastAsia"/>
                <w:sz w:val="20"/>
                <w:szCs w:val="20"/>
              </w:rPr>
              <w:t>22998</w:t>
            </w:r>
          </w:p>
        </w:tc>
        <w:tc>
          <w:tcPr>
            <w:tcW w:w="2709" w:type="dxa"/>
            <w:tcBorders>
              <w:top w:val="nil"/>
              <w:left w:val="nil"/>
              <w:bottom w:val="single" w:sz="4" w:space="0" w:color="auto"/>
              <w:right w:val="single" w:sz="4" w:space="0" w:color="auto"/>
            </w:tcBorders>
            <w:shd w:val="clear" w:color="auto" w:fill="auto"/>
            <w:vAlign w:val="center"/>
          </w:tcPr>
          <w:p w:rsidR="00972FCC" w:rsidRDefault="00972FCC">
            <w:pPr>
              <w:jc w:val="left"/>
              <w:rPr>
                <w:rFonts w:ascii="Times New Roman" w:hAnsi="Times New Roman" w:cs="Times New Roman"/>
                <w:sz w:val="20"/>
                <w:szCs w:val="20"/>
              </w:rPr>
            </w:pPr>
            <w:r>
              <w:rPr>
                <w:rFonts w:ascii="Times New Roman" w:hAnsi="Times New Roman" w:cs="Times New Roman" w:hint="eastAsia"/>
                <w:sz w:val="20"/>
                <w:szCs w:val="20"/>
              </w:rPr>
              <w:t>超长期特别国债安排的其他支出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972FCC" w:rsidRDefault="00972FCC">
            <w:pPr>
              <w:jc w:val="right"/>
              <w:rPr>
                <w:rFonts w:ascii="Times New Roman" w:hAnsi="Times New Roman" w:cs="Times New Roman"/>
                <w:sz w:val="20"/>
                <w:szCs w:val="20"/>
              </w:rPr>
            </w:pPr>
            <w:r>
              <w:rPr>
                <w:rFonts w:ascii="Times New Roman" w:hAnsi="Times New Roman" w:cs="Times New Roman" w:hint="eastAsia"/>
                <w:sz w:val="20"/>
                <w:szCs w:val="20"/>
              </w:rPr>
              <w:t>11.30</w:t>
            </w:r>
          </w:p>
        </w:tc>
        <w:tc>
          <w:tcPr>
            <w:tcW w:w="1332" w:type="dxa"/>
            <w:tcBorders>
              <w:top w:val="nil"/>
              <w:left w:val="nil"/>
              <w:bottom w:val="single" w:sz="4" w:space="0" w:color="000000"/>
              <w:right w:val="single" w:sz="4" w:space="0" w:color="000000"/>
            </w:tcBorders>
            <w:shd w:val="clear" w:color="auto" w:fill="auto"/>
            <w:noWrap/>
            <w:vAlign w:val="center"/>
          </w:tcPr>
          <w:p w:rsidR="00972FCC" w:rsidRDefault="00972FCC">
            <w:pPr>
              <w:jc w:val="right"/>
              <w:rPr>
                <w:rFonts w:ascii="Times New Roman" w:hAnsi="Times New Roman" w:cs="Times New Roman"/>
                <w:sz w:val="20"/>
                <w:szCs w:val="20"/>
              </w:rPr>
            </w:pPr>
          </w:p>
        </w:tc>
        <w:tc>
          <w:tcPr>
            <w:tcW w:w="1173" w:type="dxa"/>
            <w:tcBorders>
              <w:top w:val="nil"/>
              <w:left w:val="nil"/>
              <w:bottom w:val="single" w:sz="4" w:space="0" w:color="000000"/>
              <w:right w:val="single" w:sz="4" w:space="0" w:color="000000"/>
            </w:tcBorders>
            <w:shd w:val="clear" w:color="auto" w:fill="auto"/>
            <w:noWrap/>
            <w:vAlign w:val="center"/>
          </w:tcPr>
          <w:p w:rsidR="00972FCC" w:rsidRDefault="00972FCC">
            <w:pPr>
              <w:jc w:val="right"/>
              <w:rPr>
                <w:rFonts w:ascii="Times New Roman" w:hAnsi="Times New Roman" w:cs="Times New Roman"/>
                <w:sz w:val="16"/>
                <w:szCs w:val="16"/>
              </w:rPr>
            </w:pPr>
            <w:r w:rsidRPr="00972FCC">
              <w:rPr>
                <w:rFonts w:ascii="Times New Roman" w:hAnsi="Times New Roman" w:cs="Times New Roman" w:hint="eastAsia"/>
                <w:sz w:val="20"/>
                <w:szCs w:val="20"/>
              </w:rPr>
              <w:t>11.30</w:t>
            </w:r>
          </w:p>
        </w:tc>
        <w:tc>
          <w:tcPr>
            <w:tcW w:w="993"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r>
      <w:tr w:rsidR="00972FCC">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972FCC" w:rsidRDefault="00972FCC">
            <w:pPr>
              <w:jc w:val="left"/>
              <w:rPr>
                <w:rFonts w:ascii="Times New Roman" w:hAnsi="Times New Roman" w:cs="Times New Roman"/>
                <w:sz w:val="20"/>
                <w:szCs w:val="20"/>
              </w:rPr>
            </w:pPr>
            <w:r>
              <w:rPr>
                <w:rFonts w:ascii="Times New Roman" w:hAnsi="Times New Roman" w:cs="Times New Roman" w:hint="eastAsia"/>
                <w:sz w:val="20"/>
                <w:szCs w:val="20"/>
              </w:rPr>
              <w:t>2299899</w:t>
            </w:r>
          </w:p>
        </w:tc>
        <w:tc>
          <w:tcPr>
            <w:tcW w:w="2709" w:type="dxa"/>
            <w:tcBorders>
              <w:top w:val="nil"/>
              <w:left w:val="nil"/>
              <w:bottom w:val="single" w:sz="4" w:space="0" w:color="auto"/>
              <w:right w:val="single" w:sz="4" w:space="0" w:color="auto"/>
            </w:tcBorders>
            <w:shd w:val="clear" w:color="auto" w:fill="auto"/>
            <w:vAlign w:val="center"/>
          </w:tcPr>
          <w:p w:rsidR="00972FCC" w:rsidRDefault="00972FCC">
            <w:pPr>
              <w:jc w:val="left"/>
              <w:rPr>
                <w:rFonts w:ascii="Times New Roman" w:hAnsi="Times New Roman" w:cs="Times New Roman"/>
                <w:sz w:val="20"/>
                <w:szCs w:val="20"/>
              </w:rPr>
            </w:pPr>
            <w:r>
              <w:rPr>
                <w:rFonts w:ascii="Times New Roman" w:hAnsi="Times New Roman" w:cs="Times New Roman" w:hint="eastAsia"/>
                <w:sz w:val="20"/>
                <w:szCs w:val="20"/>
              </w:rPr>
              <w:t>其他支出</w:t>
            </w:r>
          </w:p>
        </w:tc>
        <w:tc>
          <w:tcPr>
            <w:tcW w:w="1177" w:type="dxa"/>
            <w:tcBorders>
              <w:top w:val="nil"/>
              <w:left w:val="single" w:sz="4" w:space="0" w:color="000000"/>
              <w:bottom w:val="single" w:sz="4" w:space="0" w:color="000000"/>
              <w:right w:val="single" w:sz="4" w:space="0" w:color="000000"/>
            </w:tcBorders>
            <w:shd w:val="clear" w:color="auto" w:fill="auto"/>
            <w:noWrap/>
            <w:vAlign w:val="center"/>
          </w:tcPr>
          <w:p w:rsidR="00972FCC" w:rsidRDefault="00972FCC">
            <w:pPr>
              <w:jc w:val="right"/>
              <w:rPr>
                <w:rFonts w:ascii="Times New Roman" w:hAnsi="Times New Roman" w:cs="Times New Roman"/>
                <w:sz w:val="20"/>
                <w:szCs w:val="20"/>
              </w:rPr>
            </w:pPr>
            <w:r>
              <w:rPr>
                <w:rFonts w:ascii="Times New Roman" w:hAnsi="Times New Roman" w:cs="Times New Roman" w:hint="eastAsia"/>
                <w:sz w:val="20"/>
                <w:szCs w:val="20"/>
              </w:rPr>
              <w:t>11.30</w:t>
            </w:r>
          </w:p>
        </w:tc>
        <w:tc>
          <w:tcPr>
            <w:tcW w:w="1332" w:type="dxa"/>
            <w:tcBorders>
              <w:top w:val="nil"/>
              <w:left w:val="nil"/>
              <w:bottom w:val="single" w:sz="4" w:space="0" w:color="000000"/>
              <w:right w:val="single" w:sz="4" w:space="0" w:color="000000"/>
            </w:tcBorders>
            <w:shd w:val="clear" w:color="auto" w:fill="auto"/>
            <w:noWrap/>
            <w:vAlign w:val="center"/>
          </w:tcPr>
          <w:p w:rsidR="00972FCC" w:rsidRDefault="00972FCC">
            <w:pPr>
              <w:jc w:val="right"/>
              <w:rPr>
                <w:rFonts w:ascii="Times New Roman" w:hAnsi="Times New Roman" w:cs="Times New Roman"/>
                <w:sz w:val="20"/>
                <w:szCs w:val="20"/>
              </w:rPr>
            </w:pPr>
          </w:p>
        </w:tc>
        <w:tc>
          <w:tcPr>
            <w:tcW w:w="1173" w:type="dxa"/>
            <w:tcBorders>
              <w:top w:val="nil"/>
              <w:left w:val="nil"/>
              <w:bottom w:val="single" w:sz="4" w:space="0" w:color="000000"/>
              <w:right w:val="single" w:sz="4" w:space="0" w:color="000000"/>
            </w:tcBorders>
            <w:shd w:val="clear" w:color="auto" w:fill="auto"/>
            <w:noWrap/>
            <w:vAlign w:val="center"/>
          </w:tcPr>
          <w:p w:rsidR="00972FCC" w:rsidRPr="00972FCC" w:rsidRDefault="00972FCC">
            <w:pPr>
              <w:jc w:val="right"/>
              <w:rPr>
                <w:rFonts w:ascii="Times New Roman" w:hAnsi="Times New Roman" w:cs="Times New Roman"/>
                <w:sz w:val="20"/>
                <w:szCs w:val="20"/>
              </w:rPr>
            </w:pPr>
            <w:r w:rsidRPr="00972FCC">
              <w:rPr>
                <w:rFonts w:ascii="Times New Roman" w:hAnsi="Times New Roman" w:cs="Times New Roman" w:hint="eastAsia"/>
                <w:sz w:val="20"/>
                <w:szCs w:val="20"/>
              </w:rPr>
              <w:t>11.30</w:t>
            </w:r>
          </w:p>
        </w:tc>
        <w:tc>
          <w:tcPr>
            <w:tcW w:w="993"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c>
          <w:tcPr>
            <w:tcW w:w="1275" w:type="dxa"/>
            <w:tcBorders>
              <w:top w:val="nil"/>
              <w:left w:val="nil"/>
              <w:bottom w:val="single" w:sz="4" w:space="0" w:color="auto"/>
              <w:right w:val="single" w:sz="4" w:space="0" w:color="auto"/>
            </w:tcBorders>
            <w:shd w:val="clear" w:color="auto" w:fill="auto"/>
            <w:noWrap/>
            <w:vAlign w:val="center"/>
          </w:tcPr>
          <w:p w:rsidR="00972FCC" w:rsidRDefault="00972FCC">
            <w:pPr>
              <w:jc w:val="right"/>
              <w:rPr>
                <w:rFonts w:ascii="Times New Roman" w:hAnsi="Times New Roman" w:cs="Times New Roman"/>
                <w:sz w:val="20"/>
                <w:szCs w:val="20"/>
              </w:rPr>
            </w:pPr>
          </w:p>
        </w:tc>
      </w:tr>
      <w:tr w:rsidR="00DF6AEE">
        <w:trPr>
          <w:trHeight w:val="360"/>
          <w:jc w:val="center"/>
        </w:trPr>
        <w:tc>
          <w:tcPr>
            <w:tcW w:w="1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jc w:val="center"/>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2709" w:type="dxa"/>
            <w:tcBorders>
              <w:top w:val="nil"/>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b/>
                <w:bCs/>
                <w:sz w:val="20"/>
                <w:szCs w:val="20"/>
              </w:rPr>
            </w:pPr>
            <w:r>
              <w:rPr>
                <w:rFonts w:ascii="Times New Roman" w:hAnsi="Times New Roman" w:cs="Times New Roman"/>
                <w:b/>
                <w:bCs/>
                <w:sz w:val="20"/>
                <w:szCs w:val="20"/>
              </w:rPr>
              <w:t>合</w:t>
            </w:r>
            <w:r>
              <w:rPr>
                <w:rFonts w:ascii="Times New Roman" w:hAnsi="Times New Roman" w:cs="Times New Roman"/>
                <w:b/>
                <w:bCs/>
                <w:sz w:val="20"/>
                <w:szCs w:val="20"/>
              </w:rPr>
              <w:t xml:space="preserve">        </w:t>
            </w:r>
            <w:r>
              <w:rPr>
                <w:rFonts w:ascii="Times New Roman" w:hAnsi="Times New Roman" w:cs="Times New Roman"/>
                <w:b/>
                <w:bCs/>
                <w:sz w:val="20"/>
                <w:szCs w:val="20"/>
              </w:rPr>
              <w:t>计</w:t>
            </w:r>
          </w:p>
        </w:tc>
        <w:tc>
          <w:tcPr>
            <w:tcW w:w="11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F6AEE" w:rsidRDefault="00972FCC">
            <w:pPr>
              <w:widowControl/>
              <w:jc w:val="right"/>
              <w:rPr>
                <w:rFonts w:ascii="Times New Roman" w:hAnsi="Times New Roman" w:cs="Times New Roman"/>
                <w:b/>
                <w:bCs/>
                <w:sz w:val="20"/>
                <w:szCs w:val="20"/>
              </w:rPr>
            </w:pPr>
            <w:r>
              <w:rPr>
                <w:rFonts w:ascii="Times New Roman" w:hAnsi="Times New Roman" w:cs="Times New Roman" w:hint="eastAsia"/>
                <w:b/>
                <w:bCs/>
                <w:sz w:val="20"/>
                <w:szCs w:val="20"/>
              </w:rPr>
              <w:t>862.05</w:t>
            </w:r>
          </w:p>
        </w:tc>
        <w:tc>
          <w:tcPr>
            <w:tcW w:w="1332" w:type="dxa"/>
            <w:tcBorders>
              <w:top w:val="single" w:sz="4" w:space="0" w:color="000000"/>
              <w:left w:val="nil"/>
              <w:bottom w:val="single" w:sz="4" w:space="0" w:color="000000"/>
              <w:right w:val="single" w:sz="4" w:space="0" w:color="000000"/>
            </w:tcBorders>
            <w:shd w:val="clear" w:color="auto" w:fill="auto"/>
            <w:noWrap/>
            <w:vAlign w:val="center"/>
          </w:tcPr>
          <w:p w:rsidR="00DF6AEE" w:rsidRDefault="006C27BA">
            <w:pPr>
              <w:jc w:val="right"/>
              <w:rPr>
                <w:rFonts w:ascii="Times New Roman" w:hAnsi="Times New Roman" w:cs="Times New Roman"/>
                <w:b/>
                <w:bCs/>
                <w:sz w:val="20"/>
                <w:szCs w:val="20"/>
              </w:rPr>
            </w:pPr>
            <w:r>
              <w:rPr>
                <w:rFonts w:ascii="Times New Roman" w:hAnsi="Times New Roman" w:cs="Times New Roman" w:hint="eastAsia"/>
                <w:b/>
                <w:bCs/>
                <w:sz w:val="20"/>
                <w:szCs w:val="20"/>
              </w:rPr>
              <w:t>839.25</w:t>
            </w:r>
          </w:p>
        </w:tc>
        <w:tc>
          <w:tcPr>
            <w:tcW w:w="1173" w:type="dxa"/>
            <w:tcBorders>
              <w:top w:val="single" w:sz="4" w:space="0" w:color="000000"/>
              <w:left w:val="nil"/>
              <w:bottom w:val="single" w:sz="4" w:space="0" w:color="000000"/>
              <w:right w:val="single" w:sz="4" w:space="0" w:color="000000"/>
            </w:tcBorders>
            <w:shd w:val="clear" w:color="auto" w:fill="auto"/>
            <w:noWrap/>
            <w:vAlign w:val="center"/>
          </w:tcPr>
          <w:p w:rsidR="00DF6AEE" w:rsidRDefault="00972FCC">
            <w:pPr>
              <w:jc w:val="right"/>
              <w:rPr>
                <w:rFonts w:ascii="Times New Roman" w:hAnsi="Times New Roman" w:cs="Times New Roman"/>
                <w:b/>
                <w:bCs/>
                <w:sz w:val="20"/>
                <w:szCs w:val="20"/>
              </w:rPr>
            </w:pPr>
            <w:r>
              <w:rPr>
                <w:rFonts w:ascii="Times New Roman" w:hAnsi="Times New Roman" w:cs="Times New Roman" w:hint="eastAsia"/>
                <w:b/>
                <w:bCs/>
                <w:sz w:val="20"/>
                <w:szCs w:val="20"/>
              </w:rPr>
              <w:t>22.80</w:t>
            </w:r>
          </w:p>
        </w:tc>
        <w:tc>
          <w:tcPr>
            <w:tcW w:w="993"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1275" w:type="dxa"/>
            <w:tcBorders>
              <w:top w:val="nil"/>
              <w:left w:val="nil"/>
              <w:bottom w:val="single" w:sz="4" w:space="0" w:color="auto"/>
              <w:right w:val="single" w:sz="4" w:space="0" w:color="auto"/>
            </w:tcBorders>
            <w:shd w:val="clear" w:color="auto" w:fill="auto"/>
            <w:noWrap/>
            <w:vAlign w:val="center"/>
          </w:tcPr>
          <w:p w:rsidR="00DF6AEE" w:rsidRDefault="003F0726">
            <w:pPr>
              <w:jc w:val="right"/>
              <w:rPr>
                <w:rFonts w:ascii="Times New Roman" w:hAnsi="Times New Roman" w:cs="Times New Roman"/>
                <w:b/>
                <w:bCs/>
                <w:sz w:val="20"/>
                <w:szCs w:val="20"/>
              </w:rPr>
            </w:pPr>
            <w:r>
              <w:rPr>
                <w:rFonts w:ascii="Times New Roman" w:hAnsi="Times New Roman" w:cs="Times New Roman"/>
                <w:b/>
                <w:bCs/>
                <w:sz w:val="20"/>
                <w:szCs w:val="20"/>
              </w:rPr>
              <w:t xml:space="preserve">　</w:t>
            </w:r>
          </w:p>
        </w:tc>
      </w:tr>
    </w:tbl>
    <w:p w:rsidR="00DF6AEE" w:rsidRDefault="00DF6AEE">
      <w:pPr>
        <w:jc w:val="left"/>
        <w:rPr>
          <w:rFonts w:ascii="Times New Roman" w:eastAsia="方正仿宋_GBK" w:hAnsi="Times New Roman" w:cs="Times New Roman"/>
          <w:sz w:val="32"/>
          <w:szCs w:val="32"/>
        </w:rPr>
        <w:sectPr w:rsidR="00DF6AEE">
          <w:pgSz w:w="11906" w:h="16838"/>
          <w:pgMar w:top="1440" w:right="1800" w:bottom="1440" w:left="1800" w:header="851" w:footer="992" w:gutter="0"/>
          <w:cols w:space="720"/>
          <w:docGrid w:type="lines" w:linePitch="312"/>
        </w:sectPr>
      </w:pPr>
    </w:p>
    <w:tbl>
      <w:tblPr>
        <w:tblW w:w="13892" w:type="dxa"/>
        <w:jc w:val="center"/>
        <w:tblLook w:val="0000"/>
      </w:tblPr>
      <w:tblGrid>
        <w:gridCol w:w="4253"/>
        <w:gridCol w:w="2693"/>
        <w:gridCol w:w="4253"/>
        <w:gridCol w:w="2693"/>
      </w:tblGrid>
      <w:tr w:rsidR="00DF6AEE">
        <w:trPr>
          <w:trHeight w:val="319"/>
          <w:jc w:val="center"/>
        </w:trPr>
        <w:tc>
          <w:tcPr>
            <w:tcW w:w="11199" w:type="dxa"/>
            <w:gridSpan w:val="3"/>
            <w:tcBorders>
              <w:top w:val="nil"/>
              <w:left w:val="nil"/>
              <w:bottom w:val="nil"/>
              <w:right w:val="nil"/>
            </w:tcBorders>
            <w:shd w:val="clear" w:color="auto" w:fill="auto"/>
            <w:noWrap/>
            <w:vAlign w:val="center"/>
          </w:tcPr>
          <w:p w:rsidR="00DF6AEE" w:rsidRDefault="00DF6AEE">
            <w:pPr>
              <w:widowControl/>
              <w:jc w:val="left"/>
              <w:rPr>
                <w:rFonts w:ascii="Times New Roman" w:hAnsi="Times New Roman" w:cs="Times New Roman"/>
                <w:kern w:val="0"/>
                <w:sz w:val="24"/>
                <w:szCs w:val="24"/>
              </w:rPr>
            </w:pPr>
          </w:p>
        </w:tc>
        <w:tc>
          <w:tcPr>
            <w:tcW w:w="2693" w:type="dxa"/>
            <w:tcBorders>
              <w:top w:val="nil"/>
              <w:left w:val="nil"/>
              <w:bottom w:val="nil"/>
              <w:right w:val="nil"/>
            </w:tcBorders>
            <w:shd w:val="clear" w:color="auto" w:fill="auto"/>
            <w:noWrap/>
            <w:vAlign w:val="center"/>
          </w:tcPr>
          <w:p w:rsidR="00DF6AEE" w:rsidRDefault="003F0726">
            <w:pPr>
              <w:widowControl/>
              <w:jc w:val="right"/>
              <w:rPr>
                <w:rFonts w:ascii="Times New Roman" w:eastAsia="黑体" w:hAnsi="Times New Roman" w:cs="Times New Roman"/>
                <w:color w:val="000000"/>
                <w:kern w:val="0"/>
                <w:sz w:val="20"/>
                <w:szCs w:val="20"/>
              </w:rPr>
            </w:pPr>
            <w:r>
              <w:rPr>
                <w:rFonts w:ascii="Times New Roman" w:eastAsia="黑体" w:hAnsi="Times New Roman" w:cs="Times New Roman"/>
                <w:color w:val="000000"/>
                <w:kern w:val="0"/>
                <w:sz w:val="20"/>
                <w:szCs w:val="20"/>
              </w:rPr>
              <w:t>部门公开表</w:t>
            </w:r>
            <w:r>
              <w:rPr>
                <w:rFonts w:ascii="Times New Roman" w:eastAsia="黑体" w:hAnsi="Times New Roman" w:cs="Times New Roman"/>
                <w:color w:val="000000"/>
                <w:kern w:val="0"/>
                <w:sz w:val="20"/>
                <w:szCs w:val="20"/>
              </w:rPr>
              <w:t>4</w:t>
            </w:r>
          </w:p>
        </w:tc>
      </w:tr>
      <w:tr w:rsidR="00DF6AEE">
        <w:trPr>
          <w:trHeight w:val="540"/>
          <w:jc w:val="center"/>
        </w:trPr>
        <w:tc>
          <w:tcPr>
            <w:tcW w:w="13892" w:type="dxa"/>
            <w:gridSpan w:val="4"/>
            <w:tcBorders>
              <w:top w:val="nil"/>
              <w:left w:val="nil"/>
              <w:bottom w:val="nil"/>
              <w:right w:val="nil"/>
            </w:tcBorders>
            <w:shd w:val="clear" w:color="auto" w:fill="auto"/>
            <w:noWrap/>
            <w:vAlign w:val="center"/>
          </w:tcPr>
          <w:p w:rsidR="00DF6AEE" w:rsidRDefault="003F0726">
            <w:pPr>
              <w:widowControl/>
              <w:jc w:val="center"/>
              <w:rPr>
                <w:rFonts w:ascii="Times New Roman" w:hAnsi="Times New Roman" w:cs="Times New Roman"/>
                <w:color w:val="000000"/>
                <w:kern w:val="0"/>
                <w:sz w:val="36"/>
                <w:szCs w:val="36"/>
              </w:rPr>
            </w:pPr>
            <w:r w:rsidRPr="00E94D43">
              <w:rPr>
                <w:rFonts w:ascii="Times New Roman" w:hAnsi="Times New Roman" w:cs="Times New Roman"/>
                <w:color w:val="000000"/>
                <w:kern w:val="0"/>
                <w:sz w:val="36"/>
                <w:szCs w:val="36"/>
              </w:rPr>
              <w:t>财政拨款收支总表</w:t>
            </w:r>
          </w:p>
        </w:tc>
      </w:tr>
      <w:tr w:rsidR="00DF6AEE">
        <w:trPr>
          <w:trHeight w:val="360"/>
          <w:jc w:val="center"/>
        </w:trPr>
        <w:tc>
          <w:tcPr>
            <w:tcW w:w="4253"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 xml:space="preserve">　</w:t>
            </w:r>
          </w:p>
        </w:tc>
        <w:tc>
          <w:tcPr>
            <w:tcW w:w="2693"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4253"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2693" w:type="dxa"/>
            <w:tcBorders>
              <w:top w:val="nil"/>
              <w:left w:val="nil"/>
              <w:bottom w:val="nil"/>
              <w:right w:val="nil"/>
            </w:tcBorders>
            <w:shd w:val="clear" w:color="auto" w:fill="auto"/>
            <w:noWrap/>
            <w:vAlign w:val="center"/>
          </w:tcPr>
          <w:p w:rsidR="00DF6AEE" w:rsidRDefault="003F0726">
            <w:pPr>
              <w:widowControl/>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单位：万元</w:t>
            </w:r>
          </w:p>
        </w:tc>
      </w:tr>
      <w:tr w:rsidR="00DF6AEE">
        <w:trPr>
          <w:trHeight w:val="360"/>
          <w:jc w:val="center"/>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收</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入</w:t>
            </w:r>
          </w:p>
        </w:tc>
        <w:tc>
          <w:tcPr>
            <w:tcW w:w="6946" w:type="dxa"/>
            <w:gridSpan w:val="2"/>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支</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出</w:t>
            </w: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预算数</w:t>
            </w:r>
          </w:p>
        </w:tc>
        <w:tc>
          <w:tcPr>
            <w:tcW w:w="4253"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项目</w:t>
            </w:r>
          </w:p>
        </w:tc>
        <w:tc>
          <w:tcPr>
            <w:tcW w:w="2693"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预算数</w:t>
            </w: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一、本年收入</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F6AEE" w:rsidRDefault="008E3DD6">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308.50</w:t>
            </w:r>
          </w:p>
        </w:tc>
        <w:tc>
          <w:tcPr>
            <w:tcW w:w="4253"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一、本年支出</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DF6AEE" w:rsidRDefault="00AB3C82">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308.50</w:t>
            </w: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（一）一般公共预算拨款</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rsidR="00DF6AEE" w:rsidRDefault="008E3DD6">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308.50</w:t>
            </w:r>
          </w:p>
        </w:tc>
        <w:tc>
          <w:tcPr>
            <w:tcW w:w="4253"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（一）一般公共服务支出</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rsidR="00DF6AEE" w:rsidRDefault="00AB3C82">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191.50</w:t>
            </w: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（二）社会保障和就业支出</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rsidR="00DF6AEE" w:rsidRDefault="003F0726">
            <w:pPr>
              <w:widowControl/>
              <w:jc w:val="righ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30.00</w:t>
            </w: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（三）住房保障支出</w:t>
            </w:r>
          </w:p>
        </w:tc>
        <w:tc>
          <w:tcPr>
            <w:tcW w:w="2693" w:type="dxa"/>
            <w:tcBorders>
              <w:top w:val="nil"/>
              <w:left w:val="single" w:sz="4" w:space="0" w:color="000000"/>
              <w:bottom w:val="single" w:sz="4" w:space="0" w:color="000000"/>
              <w:right w:val="single" w:sz="4" w:space="0" w:color="000000"/>
            </w:tcBorders>
            <w:shd w:val="clear" w:color="auto" w:fill="auto"/>
            <w:noWrap/>
            <w:vAlign w:val="center"/>
          </w:tcPr>
          <w:p w:rsidR="00DF6AEE" w:rsidRDefault="00AB3C82">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87</w:t>
            </w:r>
            <w:r w:rsidR="00A24BE3">
              <w:rPr>
                <w:rFonts w:ascii="Times New Roman" w:hAnsi="Times New Roman" w:cs="Times New Roman" w:hint="eastAsia"/>
                <w:color w:val="000000"/>
                <w:kern w:val="0"/>
                <w:sz w:val="24"/>
                <w:szCs w:val="24"/>
              </w:rPr>
              <w:t>.00</w:t>
            </w: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DF6AEE">
            <w:pPr>
              <w:widowControl/>
              <w:jc w:val="left"/>
              <w:rPr>
                <w:rFonts w:ascii="Times New Roman" w:hAnsi="Times New Roman" w:cs="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DF6AEE" w:rsidRDefault="00A24BE3" w:rsidP="00A24BE3">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w:t>
            </w:r>
            <w:r>
              <w:rPr>
                <w:rFonts w:ascii="Times New Roman" w:hAnsi="Times New Roman" w:cs="Times New Roman" w:hint="eastAsia"/>
                <w:color w:val="000000"/>
                <w:kern w:val="0"/>
                <w:sz w:val="24"/>
                <w:szCs w:val="24"/>
              </w:rPr>
              <w:t>四</w:t>
            </w:r>
            <w:r>
              <w:rPr>
                <w:rFonts w:ascii="Times New Roman" w:hAnsi="Times New Roman" w:cs="Times New Roman"/>
                <w:color w:val="000000"/>
                <w:kern w:val="0"/>
                <w:sz w:val="24"/>
                <w:szCs w:val="24"/>
              </w:rPr>
              <w:t>）</w:t>
            </w:r>
            <w:r>
              <w:rPr>
                <w:rFonts w:ascii="Times New Roman" w:hAnsi="Times New Roman" w:cs="Times New Roman" w:hint="eastAsia"/>
                <w:color w:val="000000"/>
                <w:kern w:val="0"/>
                <w:sz w:val="24"/>
                <w:szCs w:val="24"/>
              </w:rPr>
              <w:t>其他</w:t>
            </w:r>
            <w:r>
              <w:rPr>
                <w:rFonts w:ascii="Times New Roman" w:hAnsi="Times New Roman" w:cs="Times New Roman"/>
                <w:color w:val="000000"/>
                <w:kern w:val="0"/>
                <w:sz w:val="24"/>
                <w:szCs w:val="24"/>
              </w:rPr>
              <w:t>支出</w:t>
            </w:r>
          </w:p>
        </w:tc>
        <w:tc>
          <w:tcPr>
            <w:tcW w:w="2693" w:type="dxa"/>
            <w:tcBorders>
              <w:top w:val="nil"/>
              <w:left w:val="nil"/>
              <w:bottom w:val="single" w:sz="4" w:space="0" w:color="auto"/>
              <w:right w:val="single" w:sz="4" w:space="0" w:color="auto"/>
            </w:tcBorders>
            <w:shd w:val="clear" w:color="auto" w:fill="auto"/>
            <w:noWrap/>
            <w:vAlign w:val="center"/>
          </w:tcPr>
          <w:p w:rsidR="00DF6AEE" w:rsidRDefault="00A24BE3">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11.30</w:t>
            </w: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二、上年结转</w:t>
            </w: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left"/>
              <w:rPr>
                <w:rFonts w:ascii="Times New Roman" w:hAnsi="Times New Roman" w:cs="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（一）一般公共预算拨款</w:t>
            </w: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c>
          <w:tcPr>
            <w:tcW w:w="425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left"/>
              <w:rPr>
                <w:rFonts w:ascii="Times New Roman" w:hAnsi="Times New Roman" w:cs="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（二）政府性基金预算拨款</w:t>
            </w:r>
          </w:p>
        </w:tc>
        <w:tc>
          <w:tcPr>
            <w:tcW w:w="2693" w:type="dxa"/>
            <w:tcBorders>
              <w:top w:val="nil"/>
              <w:left w:val="nil"/>
              <w:bottom w:val="single" w:sz="4" w:space="0" w:color="auto"/>
              <w:right w:val="single" w:sz="4" w:space="0" w:color="auto"/>
            </w:tcBorders>
            <w:shd w:val="clear" w:color="auto" w:fill="auto"/>
            <w:noWrap/>
            <w:vAlign w:val="center"/>
          </w:tcPr>
          <w:p w:rsidR="00DF6AEE" w:rsidRDefault="008E3DD6">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11.30</w:t>
            </w:r>
          </w:p>
        </w:tc>
        <w:tc>
          <w:tcPr>
            <w:tcW w:w="425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left"/>
              <w:rPr>
                <w:rFonts w:ascii="Times New Roman" w:hAnsi="Times New Roman" w:cs="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（三）国有资本经营预算拨款</w:t>
            </w: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6AEE" w:rsidRDefault="00DF6AEE">
            <w:pPr>
              <w:widowControl/>
              <w:jc w:val="center"/>
              <w:rPr>
                <w:rFonts w:ascii="Times New Roman" w:hAnsi="Times New Roman" w:cs="Times New Roman"/>
                <w:color w:val="000000"/>
                <w:kern w:val="0"/>
                <w:sz w:val="24"/>
                <w:szCs w:val="24"/>
              </w:rPr>
            </w:pP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DF6AEE">
            <w:pPr>
              <w:widowControl/>
              <w:jc w:val="center"/>
              <w:rPr>
                <w:rFonts w:ascii="Times New Roman" w:hAnsi="Times New Roman" w:cs="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DF6AEE">
            <w:pPr>
              <w:widowControl/>
              <w:jc w:val="center"/>
              <w:rPr>
                <w:rFonts w:ascii="Times New Roman" w:hAnsi="Times New Roman" w:cs="Times New Roman"/>
                <w:color w:val="000000"/>
                <w:kern w:val="0"/>
                <w:sz w:val="24"/>
                <w:szCs w:val="24"/>
              </w:rPr>
            </w:pPr>
          </w:p>
        </w:tc>
        <w:tc>
          <w:tcPr>
            <w:tcW w:w="2693"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color w:val="000000"/>
                <w:kern w:val="0"/>
                <w:sz w:val="24"/>
                <w:szCs w:val="24"/>
              </w:rPr>
            </w:pPr>
          </w:p>
        </w:tc>
      </w:tr>
      <w:tr w:rsidR="00DF6AEE">
        <w:trPr>
          <w:trHeight w:val="360"/>
          <w:jc w:val="center"/>
        </w:trPr>
        <w:tc>
          <w:tcPr>
            <w:tcW w:w="425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收</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入</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总</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计</w:t>
            </w:r>
          </w:p>
        </w:tc>
        <w:tc>
          <w:tcPr>
            <w:tcW w:w="2693" w:type="dxa"/>
            <w:tcBorders>
              <w:top w:val="nil"/>
              <w:left w:val="nil"/>
              <w:bottom w:val="single" w:sz="4" w:space="0" w:color="auto"/>
              <w:right w:val="single" w:sz="4" w:space="0" w:color="auto"/>
            </w:tcBorders>
            <w:shd w:val="clear" w:color="auto" w:fill="auto"/>
            <w:noWrap/>
            <w:vAlign w:val="center"/>
          </w:tcPr>
          <w:p w:rsidR="00DF6AEE" w:rsidRDefault="008E3DD6">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319.80</w:t>
            </w:r>
          </w:p>
        </w:tc>
        <w:tc>
          <w:tcPr>
            <w:tcW w:w="4253" w:type="dxa"/>
            <w:tcBorders>
              <w:top w:val="single" w:sz="4" w:space="0" w:color="auto"/>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支</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出</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总</w:t>
            </w: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rPr>
              <w:t>计</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DF6AEE" w:rsidRDefault="00A24BE3" w:rsidP="00A24BE3">
            <w:pPr>
              <w:widowControl/>
              <w:jc w:val="right"/>
              <w:rPr>
                <w:rFonts w:ascii="Times New Roman" w:hAnsi="Times New Roman" w:cs="Times New Roman"/>
                <w:color w:val="000000"/>
                <w:kern w:val="0"/>
                <w:sz w:val="24"/>
                <w:szCs w:val="24"/>
              </w:rPr>
            </w:pPr>
            <w:r>
              <w:rPr>
                <w:rFonts w:ascii="Times New Roman" w:hAnsi="Times New Roman" w:cs="Times New Roman" w:hint="eastAsia"/>
                <w:color w:val="000000"/>
                <w:kern w:val="0"/>
                <w:sz w:val="24"/>
                <w:szCs w:val="24"/>
              </w:rPr>
              <w:t>319.80</w:t>
            </w:r>
          </w:p>
        </w:tc>
      </w:tr>
    </w:tbl>
    <w:tbl>
      <w:tblPr>
        <w:tblpPr w:leftFromText="181" w:rightFromText="181" w:vertAnchor="page" w:horzAnchor="margin" w:tblpXSpec="center" w:tblpY="2368"/>
        <w:tblW w:w="15915" w:type="dxa"/>
        <w:tblLook w:val="0000"/>
      </w:tblPr>
      <w:tblGrid>
        <w:gridCol w:w="1134"/>
        <w:gridCol w:w="2835"/>
        <w:gridCol w:w="766"/>
        <w:gridCol w:w="1418"/>
        <w:gridCol w:w="1179"/>
        <w:gridCol w:w="1457"/>
        <w:gridCol w:w="1191"/>
        <w:gridCol w:w="1442"/>
        <w:gridCol w:w="1284"/>
        <w:gridCol w:w="964"/>
        <w:gridCol w:w="1216"/>
        <w:gridCol w:w="1029"/>
      </w:tblGrid>
      <w:tr w:rsidR="00DF6AEE">
        <w:trPr>
          <w:trHeight w:val="285"/>
        </w:trPr>
        <w:tc>
          <w:tcPr>
            <w:tcW w:w="15915" w:type="dxa"/>
            <w:gridSpan w:val="12"/>
            <w:tcBorders>
              <w:top w:val="nil"/>
              <w:left w:val="nil"/>
              <w:bottom w:val="nil"/>
              <w:right w:val="nil"/>
            </w:tcBorders>
            <w:shd w:val="clear" w:color="auto" w:fill="auto"/>
            <w:vAlign w:val="center"/>
          </w:tcPr>
          <w:p w:rsidR="00DF6AEE" w:rsidRDefault="003F0726">
            <w:pPr>
              <w:widowControl/>
              <w:jc w:val="right"/>
              <w:rPr>
                <w:rFonts w:ascii="Times New Roman" w:eastAsia="黑体" w:hAnsi="Times New Roman" w:cs="Times New Roman"/>
                <w:kern w:val="0"/>
                <w:sz w:val="20"/>
                <w:szCs w:val="20"/>
              </w:rPr>
            </w:pPr>
            <w:r>
              <w:rPr>
                <w:rFonts w:ascii="Times New Roman" w:eastAsia="黑体" w:hAnsi="Times New Roman" w:cs="Times New Roman"/>
                <w:kern w:val="0"/>
                <w:sz w:val="20"/>
                <w:szCs w:val="20"/>
              </w:rPr>
              <w:t>部门公开表</w:t>
            </w:r>
            <w:r>
              <w:rPr>
                <w:rFonts w:ascii="Times New Roman" w:eastAsia="黑体" w:hAnsi="Times New Roman" w:cs="Times New Roman"/>
                <w:kern w:val="0"/>
                <w:sz w:val="20"/>
                <w:szCs w:val="20"/>
              </w:rPr>
              <w:t>5</w:t>
            </w:r>
          </w:p>
          <w:p w:rsidR="00DF6AEE" w:rsidRDefault="003F0726">
            <w:pPr>
              <w:widowControl/>
              <w:jc w:val="center"/>
              <w:rPr>
                <w:rFonts w:ascii="Times New Roman" w:hAnsi="Times New Roman" w:cs="Times New Roman"/>
                <w:kern w:val="0"/>
                <w:sz w:val="36"/>
                <w:szCs w:val="36"/>
              </w:rPr>
            </w:pPr>
            <w:r>
              <w:rPr>
                <w:rFonts w:ascii="Times New Roman" w:hAnsi="Times New Roman" w:cs="Times New Roman"/>
                <w:kern w:val="0"/>
                <w:sz w:val="36"/>
                <w:szCs w:val="36"/>
              </w:rPr>
              <w:t>一般公共预算支出表</w:t>
            </w:r>
          </w:p>
        </w:tc>
      </w:tr>
      <w:tr w:rsidR="00DF6AEE">
        <w:trPr>
          <w:trHeight w:val="255"/>
        </w:trPr>
        <w:tc>
          <w:tcPr>
            <w:tcW w:w="1134"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lastRenderedPageBreak/>
              <w:t xml:space="preserve">　</w:t>
            </w:r>
          </w:p>
        </w:tc>
        <w:tc>
          <w:tcPr>
            <w:tcW w:w="2835"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766"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1418"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1179"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1457"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1191"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1442"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1284"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964" w:type="dxa"/>
            <w:tcBorders>
              <w:top w:val="nil"/>
              <w:left w:val="nil"/>
              <w:bottom w:val="nil"/>
              <w:right w:val="nil"/>
            </w:tcBorders>
            <w:shd w:val="clear" w:color="auto" w:fill="auto"/>
            <w:noWrap/>
            <w:vAlign w:val="center"/>
          </w:tcPr>
          <w:p w:rsidR="00DF6AEE" w:rsidRDefault="00DF6AEE">
            <w:pPr>
              <w:widowControl/>
              <w:jc w:val="left"/>
              <w:rPr>
                <w:rFonts w:ascii="Times New Roman" w:hAnsi="Times New Roman" w:cs="Times New Roman"/>
                <w:kern w:val="0"/>
                <w:sz w:val="16"/>
                <w:szCs w:val="16"/>
              </w:rPr>
            </w:pPr>
          </w:p>
        </w:tc>
        <w:tc>
          <w:tcPr>
            <w:tcW w:w="1216"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16"/>
                <w:szCs w:val="16"/>
              </w:rPr>
            </w:pPr>
            <w:r>
              <w:rPr>
                <w:rFonts w:ascii="Times New Roman" w:hAnsi="Times New Roman" w:cs="Times New Roman"/>
                <w:kern w:val="0"/>
                <w:sz w:val="16"/>
                <w:szCs w:val="16"/>
              </w:rPr>
              <w:t xml:space="preserve">　</w:t>
            </w:r>
          </w:p>
        </w:tc>
        <w:tc>
          <w:tcPr>
            <w:tcW w:w="1029" w:type="dxa"/>
            <w:tcBorders>
              <w:top w:val="nil"/>
              <w:left w:val="nil"/>
              <w:bottom w:val="nil"/>
              <w:right w:val="nil"/>
            </w:tcBorders>
            <w:shd w:val="clear" w:color="auto" w:fill="auto"/>
            <w:noWrap/>
            <w:vAlign w:val="center"/>
          </w:tcPr>
          <w:p w:rsidR="00DF6AEE" w:rsidRDefault="003F0726">
            <w:pPr>
              <w:widowControl/>
              <w:jc w:val="right"/>
              <w:rPr>
                <w:rFonts w:ascii="Times New Roman" w:hAnsi="Times New Roman" w:cs="Times New Roman"/>
                <w:kern w:val="0"/>
                <w:sz w:val="16"/>
                <w:szCs w:val="16"/>
              </w:rPr>
            </w:pPr>
            <w:r>
              <w:rPr>
                <w:rFonts w:ascii="Times New Roman" w:hAnsi="Times New Roman" w:cs="Times New Roman"/>
                <w:kern w:val="0"/>
                <w:sz w:val="16"/>
                <w:szCs w:val="16"/>
              </w:rPr>
              <w:t>单位：万元</w:t>
            </w:r>
          </w:p>
        </w:tc>
      </w:tr>
      <w:tr w:rsidR="00DF6AEE">
        <w:trPr>
          <w:trHeight w:val="255"/>
        </w:trPr>
        <w:tc>
          <w:tcPr>
            <w:tcW w:w="3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功能分类科目</w:t>
            </w:r>
          </w:p>
        </w:tc>
        <w:tc>
          <w:tcPr>
            <w:tcW w:w="2184" w:type="dxa"/>
            <w:gridSpan w:val="2"/>
            <w:tcBorders>
              <w:top w:val="single" w:sz="4" w:space="0" w:color="auto"/>
              <w:left w:val="nil"/>
              <w:bottom w:val="single" w:sz="4" w:space="0" w:color="auto"/>
              <w:right w:val="single" w:sz="4" w:space="0" w:color="000000"/>
            </w:tcBorders>
            <w:shd w:val="clear" w:color="auto" w:fill="auto"/>
            <w:vAlign w:val="center"/>
          </w:tcPr>
          <w:p w:rsidR="00DF6AEE" w:rsidRDefault="003F0726" w:rsidP="00F57D04">
            <w:pPr>
              <w:widowControl/>
              <w:jc w:val="center"/>
              <w:rPr>
                <w:rFonts w:ascii="Times New Roman" w:hAnsi="Times New Roman" w:cs="Times New Roman"/>
                <w:kern w:val="0"/>
                <w:sz w:val="16"/>
                <w:szCs w:val="16"/>
              </w:rPr>
            </w:pPr>
            <w:r>
              <w:rPr>
                <w:rFonts w:ascii="Times New Roman" w:hAnsi="Times New Roman" w:cs="Times New Roman"/>
                <w:kern w:val="0"/>
                <w:sz w:val="16"/>
                <w:szCs w:val="16"/>
              </w:rPr>
              <w:t>202</w:t>
            </w:r>
            <w:r w:rsidR="00F57D04">
              <w:rPr>
                <w:rFonts w:ascii="Times New Roman" w:hAnsi="Times New Roman" w:cs="Times New Roman" w:hint="eastAsia"/>
                <w:kern w:val="0"/>
                <w:sz w:val="16"/>
                <w:szCs w:val="16"/>
              </w:rPr>
              <w:t>4</w:t>
            </w:r>
            <w:r>
              <w:rPr>
                <w:rFonts w:ascii="Times New Roman" w:hAnsi="Times New Roman" w:cs="Times New Roman"/>
                <w:kern w:val="0"/>
                <w:sz w:val="16"/>
                <w:szCs w:val="16"/>
              </w:rPr>
              <w:t>年执行数</w:t>
            </w:r>
          </w:p>
        </w:tc>
        <w:tc>
          <w:tcPr>
            <w:tcW w:w="5269" w:type="dxa"/>
            <w:gridSpan w:val="4"/>
            <w:tcBorders>
              <w:top w:val="single" w:sz="4" w:space="0" w:color="auto"/>
              <w:left w:val="nil"/>
              <w:bottom w:val="single" w:sz="4" w:space="0" w:color="auto"/>
              <w:right w:val="single" w:sz="4" w:space="0" w:color="000000"/>
            </w:tcBorders>
            <w:shd w:val="clear" w:color="auto" w:fill="auto"/>
            <w:vAlign w:val="center"/>
          </w:tcPr>
          <w:p w:rsidR="00DF6AEE" w:rsidRDefault="003F0726" w:rsidP="00F57D04">
            <w:pPr>
              <w:widowControl/>
              <w:jc w:val="center"/>
              <w:rPr>
                <w:rFonts w:ascii="Times New Roman" w:hAnsi="Times New Roman" w:cs="Times New Roman"/>
                <w:kern w:val="0"/>
                <w:sz w:val="16"/>
                <w:szCs w:val="16"/>
              </w:rPr>
            </w:pPr>
            <w:r>
              <w:rPr>
                <w:rFonts w:ascii="Times New Roman" w:hAnsi="Times New Roman" w:cs="Times New Roman"/>
                <w:kern w:val="0"/>
                <w:sz w:val="16"/>
                <w:szCs w:val="16"/>
              </w:rPr>
              <w:t>202</w:t>
            </w:r>
            <w:r w:rsidR="00F57D04">
              <w:rPr>
                <w:rFonts w:ascii="Times New Roman" w:hAnsi="Times New Roman" w:cs="Times New Roman" w:hint="eastAsia"/>
                <w:kern w:val="0"/>
                <w:sz w:val="16"/>
                <w:szCs w:val="16"/>
              </w:rPr>
              <w:t>5</w:t>
            </w:r>
            <w:r>
              <w:rPr>
                <w:rFonts w:ascii="Times New Roman" w:hAnsi="Times New Roman" w:cs="Times New Roman"/>
                <w:kern w:val="0"/>
                <w:sz w:val="16"/>
                <w:szCs w:val="16"/>
              </w:rPr>
              <w:t>年预算数</w:t>
            </w:r>
          </w:p>
        </w:tc>
        <w:tc>
          <w:tcPr>
            <w:tcW w:w="2248" w:type="dxa"/>
            <w:gridSpan w:val="2"/>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202</w:t>
            </w:r>
            <w:r w:rsidR="0047046B">
              <w:rPr>
                <w:rFonts w:ascii="Times New Roman" w:hAnsi="Times New Roman" w:cs="Times New Roman" w:hint="eastAsia"/>
                <w:kern w:val="0"/>
                <w:sz w:val="16"/>
                <w:szCs w:val="16"/>
              </w:rPr>
              <w:t>5</w:t>
            </w:r>
            <w:r>
              <w:rPr>
                <w:rFonts w:ascii="Times New Roman" w:hAnsi="Times New Roman" w:cs="Times New Roman"/>
                <w:kern w:val="0"/>
                <w:sz w:val="16"/>
                <w:szCs w:val="16"/>
              </w:rPr>
              <w:t>年预算数比</w:t>
            </w:r>
          </w:p>
          <w:p w:rsidR="00DF6AEE" w:rsidRDefault="003F0726" w:rsidP="0047046B">
            <w:pPr>
              <w:widowControl/>
              <w:jc w:val="center"/>
              <w:rPr>
                <w:rFonts w:ascii="Times New Roman" w:hAnsi="Times New Roman" w:cs="Times New Roman"/>
                <w:kern w:val="0"/>
                <w:sz w:val="16"/>
                <w:szCs w:val="16"/>
              </w:rPr>
            </w:pPr>
            <w:r>
              <w:rPr>
                <w:rFonts w:ascii="Times New Roman" w:hAnsi="Times New Roman" w:cs="Times New Roman"/>
                <w:kern w:val="0"/>
                <w:sz w:val="16"/>
                <w:szCs w:val="16"/>
              </w:rPr>
              <w:t>202</w:t>
            </w:r>
            <w:r w:rsidR="0047046B">
              <w:rPr>
                <w:rFonts w:ascii="Times New Roman" w:hAnsi="Times New Roman" w:cs="Times New Roman" w:hint="eastAsia"/>
                <w:kern w:val="0"/>
                <w:sz w:val="16"/>
                <w:szCs w:val="16"/>
              </w:rPr>
              <w:t>4</w:t>
            </w:r>
            <w:r>
              <w:rPr>
                <w:rFonts w:ascii="Times New Roman" w:hAnsi="Times New Roman" w:cs="Times New Roman"/>
                <w:kern w:val="0"/>
                <w:sz w:val="16"/>
                <w:szCs w:val="16"/>
              </w:rPr>
              <w:t>年执行数</w:t>
            </w:r>
          </w:p>
        </w:tc>
        <w:tc>
          <w:tcPr>
            <w:tcW w:w="2245" w:type="dxa"/>
            <w:gridSpan w:val="2"/>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202</w:t>
            </w:r>
            <w:r w:rsidR="00A72E0A">
              <w:rPr>
                <w:rFonts w:ascii="Times New Roman" w:hAnsi="Times New Roman" w:cs="Times New Roman" w:hint="eastAsia"/>
                <w:kern w:val="0"/>
                <w:sz w:val="16"/>
                <w:szCs w:val="16"/>
              </w:rPr>
              <w:t>5</w:t>
            </w:r>
            <w:r>
              <w:rPr>
                <w:rFonts w:ascii="Times New Roman" w:hAnsi="Times New Roman" w:cs="Times New Roman"/>
                <w:kern w:val="0"/>
                <w:sz w:val="16"/>
                <w:szCs w:val="16"/>
              </w:rPr>
              <w:t>年预算数比</w:t>
            </w:r>
          </w:p>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202</w:t>
            </w:r>
            <w:r w:rsidR="00A72E0A">
              <w:rPr>
                <w:rFonts w:ascii="Times New Roman" w:hAnsi="Times New Roman" w:cs="Times New Roman" w:hint="eastAsia"/>
                <w:kern w:val="0"/>
                <w:sz w:val="16"/>
                <w:szCs w:val="16"/>
              </w:rPr>
              <w:t>4</w:t>
            </w:r>
            <w:r>
              <w:rPr>
                <w:rFonts w:ascii="Times New Roman" w:hAnsi="Times New Roman" w:cs="Times New Roman"/>
                <w:kern w:val="0"/>
                <w:sz w:val="16"/>
                <w:szCs w:val="16"/>
              </w:rPr>
              <w:t>年执行数</w:t>
            </w:r>
          </w:p>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（扣除中央基建投资）</w:t>
            </w:r>
          </w:p>
        </w:tc>
      </w:tr>
      <w:tr w:rsidR="00DF6AEE">
        <w:trPr>
          <w:trHeight w:val="255"/>
        </w:trPr>
        <w:tc>
          <w:tcPr>
            <w:tcW w:w="1134"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科目编码</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科目名称</w:t>
            </w:r>
          </w:p>
        </w:tc>
        <w:tc>
          <w:tcPr>
            <w:tcW w:w="766"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执行数</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扣除中央基建投资后执行数</w:t>
            </w:r>
          </w:p>
        </w:tc>
        <w:tc>
          <w:tcPr>
            <w:tcW w:w="3827" w:type="dxa"/>
            <w:gridSpan w:val="3"/>
            <w:tcBorders>
              <w:top w:val="single" w:sz="4" w:space="0" w:color="auto"/>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年初预算数</w:t>
            </w:r>
          </w:p>
        </w:tc>
        <w:tc>
          <w:tcPr>
            <w:tcW w:w="1442"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扣除中央基建投资后预算数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增减额</w:t>
            </w:r>
          </w:p>
        </w:tc>
        <w:tc>
          <w:tcPr>
            <w:tcW w:w="964"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增减</w:t>
            </w:r>
            <w:r>
              <w:rPr>
                <w:rFonts w:ascii="Times New Roman" w:hAnsi="Times New Roman" w:cs="Times New Roman"/>
                <w:kern w:val="0"/>
                <w:sz w:val="16"/>
                <w:szCs w:val="16"/>
              </w:rPr>
              <w:t>(%)</w:t>
            </w:r>
          </w:p>
        </w:tc>
        <w:tc>
          <w:tcPr>
            <w:tcW w:w="1216"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增减额</w:t>
            </w:r>
          </w:p>
        </w:tc>
        <w:tc>
          <w:tcPr>
            <w:tcW w:w="1029"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增减（</w:t>
            </w:r>
            <w:r>
              <w:rPr>
                <w:rFonts w:ascii="Times New Roman" w:hAnsi="Times New Roman" w:cs="Times New Roman"/>
                <w:kern w:val="0"/>
                <w:sz w:val="16"/>
                <w:szCs w:val="16"/>
              </w:rPr>
              <w:t>%)</w:t>
            </w:r>
          </w:p>
        </w:tc>
      </w:tr>
      <w:tr w:rsidR="00DF6AEE">
        <w:trPr>
          <w:trHeight w:val="254"/>
        </w:trPr>
        <w:tc>
          <w:tcPr>
            <w:tcW w:w="1134" w:type="dxa"/>
            <w:vMerge/>
            <w:tcBorders>
              <w:top w:val="nil"/>
              <w:left w:val="single" w:sz="4" w:space="0" w:color="auto"/>
              <w:bottom w:val="single" w:sz="4" w:space="0" w:color="000000"/>
              <w:right w:val="single" w:sz="4" w:space="0" w:color="auto"/>
            </w:tcBorders>
            <w:vAlign w:val="center"/>
          </w:tcPr>
          <w:p w:rsidR="00DF6AEE" w:rsidRDefault="00DF6AEE"/>
        </w:tc>
        <w:tc>
          <w:tcPr>
            <w:tcW w:w="2835" w:type="dxa"/>
            <w:vMerge/>
            <w:tcBorders>
              <w:top w:val="nil"/>
              <w:left w:val="single" w:sz="4" w:space="0" w:color="auto"/>
              <w:bottom w:val="single" w:sz="4" w:space="0" w:color="000000"/>
              <w:right w:val="single" w:sz="4" w:space="0" w:color="auto"/>
            </w:tcBorders>
            <w:vAlign w:val="center"/>
          </w:tcPr>
          <w:p w:rsidR="00DF6AEE" w:rsidRDefault="00DF6AEE"/>
        </w:tc>
        <w:tc>
          <w:tcPr>
            <w:tcW w:w="766" w:type="dxa"/>
            <w:vMerge/>
            <w:tcBorders>
              <w:top w:val="nil"/>
              <w:left w:val="single" w:sz="4" w:space="0" w:color="auto"/>
              <w:bottom w:val="single" w:sz="4" w:space="0" w:color="000000"/>
              <w:right w:val="single" w:sz="4" w:space="0" w:color="auto"/>
            </w:tcBorders>
            <w:vAlign w:val="center"/>
          </w:tcPr>
          <w:p w:rsidR="00DF6AEE" w:rsidRDefault="00DF6AEE"/>
        </w:tc>
        <w:tc>
          <w:tcPr>
            <w:tcW w:w="1418" w:type="dxa"/>
            <w:vMerge/>
            <w:tcBorders>
              <w:top w:val="nil"/>
              <w:left w:val="single" w:sz="4" w:space="0" w:color="auto"/>
              <w:bottom w:val="single" w:sz="4" w:space="0" w:color="000000"/>
              <w:right w:val="single" w:sz="4" w:space="0" w:color="auto"/>
            </w:tcBorders>
            <w:vAlign w:val="center"/>
          </w:tcPr>
          <w:p w:rsidR="00DF6AEE" w:rsidRDefault="00DF6AEE"/>
        </w:tc>
        <w:tc>
          <w:tcPr>
            <w:tcW w:w="1179"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小计</w:t>
            </w:r>
          </w:p>
        </w:tc>
        <w:tc>
          <w:tcPr>
            <w:tcW w:w="1457"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基本支出</w:t>
            </w:r>
          </w:p>
        </w:tc>
        <w:tc>
          <w:tcPr>
            <w:tcW w:w="1191"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16"/>
                <w:szCs w:val="16"/>
              </w:rPr>
            </w:pPr>
            <w:r>
              <w:rPr>
                <w:rFonts w:ascii="Times New Roman" w:hAnsi="Times New Roman" w:cs="Times New Roman"/>
                <w:kern w:val="0"/>
                <w:sz w:val="16"/>
                <w:szCs w:val="16"/>
              </w:rPr>
              <w:t>项目支出</w:t>
            </w:r>
          </w:p>
        </w:tc>
        <w:tc>
          <w:tcPr>
            <w:tcW w:w="1442" w:type="dxa"/>
            <w:vMerge/>
            <w:tcBorders>
              <w:top w:val="nil"/>
              <w:left w:val="single" w:sz="4" w:space="0" w:color="auto"/>
              <w:bottom w:val="single" w:sz="4" w:space="0" w:color="000000"/>
              <w:right w:val="single" w:sz="4" w:space="0" w:color="auto"/>
            </w:tcBorders>
            <w:vAlign w:val="center"/>
          </w:tcPr>
          <w:p w:rsidR="00DF6AEE" w:rsidRDefault="00DF6AEE"/>
        </w:tc>
        <w:tc>
          <w:tcPr>
            <w:tcW w:w="1284" w:type="dxa"/>
            <w:vMerge/>
            <w:tcBorders>
              <w:top w:val="nil"/>
              <w:left w:val="single" w:sz="4" w:space="0" w:color="auto"/>
              <w:bottom w:val="single" w:sz="4" w:space="0" w:color="000000"/>
              <w:right w:val="single" w:sz="4" w:space="0" w:color="auto"/>
            </w:tcBorders>
            <w:vAlign w:val="center"/>
          </w:tcPr>
          <w:p w:rsidR="00DF6AEE" w:rsidRDefault="00DF6AEE"/>
        </w:tc>
        <w:tc>
          <w:tcPr>
            <w:tcW w:w="964" w:type="dxa"/>
            <w:vMerge/>
            <w:tcBorders>
              <w:top w:val="nil"/>
              <w:left w:val="single" w:sz="4" w:space="0" w:color="auto"/>
              <w:bottom w:val="single" w:sz="4" w:space="0" w:color="000000"/>
              <w:right w:val="single" w:sz="4" w:space="0" w:color="auto"/>
            </w:tcBorders>
            <w:vAlign w:val="center"/>
          </w:tcPr>
          <w:p w:rsidR="00DF6AEE" w:rsidRDefault="00DF6AEE"/>
        </w:tc>
        <w:tc>
          <w:tcPr>
            <w:tcW w:w="1216" w:type="dxa"/>
            <w:vMerge/>
            <w:tcBorders>
              <w:top w:val="nil"/>
              <w:left w:val="single" w:sz="4" w:space="0" w:color="auto"/>
              <w:bottom w:val="single" w:sz="4" w:space="0" w:color="000000"/>
              <w:right w:val="single" w:sz="4" w:space="0" w:color="auto"/>
            </w:tcBorders>
            <w:vAlign w:val="center"/>
          </w:tcPr>
          <w:p w:rsidR="00DF6AEE" w:rsidRDefault="00DF6AEE"/>
        </w:tc>
        <w:tc>
          <w:tcPr>
            <w:tcW w:w="1029" w:type="dxa"/>
            <w:vMerge/>
            <w:tcBorders>
              <w:top w:val="nil"/>
              <w:left w:val="single" w:sz="4" w:space="0" w:color="auto"/>
              <w:bottom w:val="single" w:sz="4" w:space="0" w:color="000000"/>
              <w:right w:val="single" w:sz="4" w:space="0" w:color="auto"/>
            </w:tcBorders>
            <w:vAlign w:val="center"/>
          </w:tcPr>
          <w:p w:rsidR="00DF6AEE" w:rsidRDefault="00DF6AEE"/>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b/>
                <w:kern w:val="0"/>
                <w:sz w:val="16"/>
                <w:szCs w:val="16"/>
              </w:rPr>
            </w:pPr>
            <w:r>
              <w:rPr>
                <w:rFonts w:ascii="Times New Roman" w:hAnsi="Times New Roman" w:cs="Times New Roman"/>
                <w:b/>
                <w:sz w:val="16"/>
                <w:szCs w:val="16"/>
              </w:rPr>
              <w:t>201</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rsidP="008C1309">
            <w:pPr>
              <w:ind w:firstLineChars="100" w:firstLine="161"/>
              <w:rPr>
                <w:rFonts w:ascii="Times New Roman" w:hAnsi="Times New Roman" w:cs="Times New Roman"/>
                <w:b/>
                <w:sz w:val="16"/>
                <w:szCs w:val="16"/>
              </w:rPr>
            </w:pPr>
            <w:r>
              <w:rPr>
                <w:rFonts w:ascii="Times New Roman" w:hAnsi="Times New Roman" w:cs="Times New Roman"/>
                <w:b/>
                <w:sz w:val="16"/>
                <w:szCs w:val="16"/>
              </w:rPr>
              <w:t>一般公共服务支出</w:t>
            </w:r>
          </w:p>
        </w:tc>
        <w:tc>
          <w:tcPr>
            <w:tcW w:w="766"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b/>
                <w:bCs/>
                <w:sz w:val="20"/>
                <w:szCs w:val="20"/>
              </w:rPr>
            </w:pPr>
            <w:r w:rsidRPr="00946F36">
              <w:rPr>
                <w:rFonts w:ascii="Times New Roman" w:hAnsi="Times New Roman" w:cs="Times New Roman" w:hint="eastAsia"/>
                <w:b/>
                <w:bCs/>
                <w:sz w:val="20"/>
                <w:szCs w:val="20"/>
              </w:rPr>
              <w:t>187.42</w:t>
            </w:r>
          </w:p>
        </w:tc>
        <w:tc>
          <w:tcPr>
            <w:tcW w:w="1418"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b/>
                <w:bCs/>
                <w:sz w:val="20"/>
                <w:szCs w:val="20"/>
              </w:rPr>
            </w:pPr>
            <w:r w:rsidRPr="00946F36">
              <w:rPr>
                <w:rFonts w:ascii="Times New Roman" w:hAnsi="Times New Roman" w:cs="Times New Roman" w:hint="eastAsia"/>
                <w:b/>
                <w:bCs/>
                <w:sz w:val="20"/>
                <w:szCs w:val="20"/>
              </w:rPr>
              <w:t>187.42</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191.50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180</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11.50</w:t>
            </w: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310"/>
              <w:jc w:val="right"/>
              <w:rPr>
                <w:rFonts w:ascii="Times New Roman" w:hAnsi="Times New Roman" w:cs="Times New Roman"/>
                <w:b/>
                <w:bCs/>
                <w:sz w:val="20"/>
                <w:szCs w:val="20"/>
              </w:rPr>
            </w:pPr>
            <w:r>
              <w:rPr>
                <w:rFonts w:ascii="Times New Roman" w:hAnsi="Times New Roman" w:cs="Times New Roman" w:hint="eastAsia"/>
                <w:b/>
                <w:bCs/>
                <w:sz w:val="20"/>
                <w:szCs w:val="20"/>
              </w:rPr>
              <w:t>191.50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3444EE">
            <w:pPr>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hint="eastAsia"/>
                <w:b/>
                <w:bCs/>
                <w:color w:val="000000"/>
                <w:sz w:val="20"/>
                <w:szCs w:val="20"/>
              </w:rPr>
              <w:t>4.08</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3444EE">
            <w:pPr>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hint="eastAsia"/>
                <w:b/>
                <w:bCs/>
                <w:color w:val="000000"/>
                <w:sz w:val="20"/>
                <w:szCs w:val="20"/>
              </w:rPr>
              <w:t>2.18</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8202B1">
            <w:pPr>
              <w:pStyle w:val="3510"/>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hint="eastAsia"/>
                <w:b/>
                <w:bCs/>
                <w:color w:val="000000"/>
                <w:sz w:val="20"/>
                <w:szCs w:val="20"/>
              </w:rPr>
              <w:t>4.08</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8202B1">
            <w:pPr>
              <w:pStyle w:val="3710"/>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hint="eastAsia"/>
                <w:b/>
                <w:bCs/>
                <w:color w:val="000000"/>
                <w:sz w:val="20"/>
                <w:szCs w:val="20"/>
              </w:rPr>
              <w:t>2.18</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b/>
                <w:sz w:val="16"/>
                <w:szCs w:val="16"/>
              </w:rPr>
            </w:pPr>
            <w:r>
              <w:rPr>
                <w:rFonts w:ascii="Times New Roman" w:hAnsi="Times New Roman" w:cs="Times New Roman"/>
                <w:b/>
                <w:sz w:val="16"/>
                <w:szCs w:val="16"/>
              </w:rPr>
              <w:t>20109</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rsidP="008C1309">
            <w:pPr>
              <w:ind w:firstLineChars="200" w:firstLine="321"/>
              <w:rPr>
                <w:rFonts w:ascii="Times New Roman" w:hAnsi="Times New Roman" w:cs="Times New Roman"/>
                <w:b/>
                <w:sz w:val="16"/>
                <w:szCs w:val="16"/>
              </w:rPr>
            </w:pPr>
            <w:r>
              <w:rPr>
                <w:rFonts w:ascii="Times New Roman" w:hAnsi="Times New Roman" w:cs="Times New Roman"/>
                <w:b/>
                <w:sz w:val="16"/>
                <w:szCs w:val="16"/>
              </w:rPr>
              <w:t>海关事务</w:t>
            </w:r>
          </w:p>
        </w:tc>
        <w:tc>
          <w:tcPr>
            <w:tcW w:w="766"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b/>
                <w:bCs/>
                <w:sz w:val="20"/>
                <w:szCs w:val="20"/>
              </w:rPr>
            </w:pPr>
            <w:r w:rsidRPr="00946F36">
              <w:rPr>
                <w:rFonts w:ascii="Times New Roman" w:hAnsi="Times New Roman" w:cs="Times New Roman" w:hint="eastAsia"/>
                <w:b/>
                <w:bCs/>
                <w:sz w:val="20"/>
                <w:szCs w:val="20"/>
              </w:rPr>
              <w:t>187.42</w:t>
            </w:r>
          </w:p>
        </w:tc>
        <w:tc>
          <w:tcPr>
            <w:tcW w:w="1418"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b/>
                <w:bCs/>
                <w:sz w:val="20"/>
                <w:szCs w:val="20"/>
              </w:rPr>
            </w:pPr>
            <w:r w:rsidRPr="00946F36">
              <w:rPr>
                <w:rFonts w:ascii="Times New Roman" w:hAnsi="Times New Roman" w:cs="Times New Roman" w:hint="eastAsia"/>
                <w:b/>
                <w:bCs/>
                <w:sz w:val="20"/>
                <w:szCs w:val="20"/>
              </w:rPr>
              <w:t>187.42</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191.50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180</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11.50</w:t>
            </w: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510"/>
              <w:jc w:val="right"/>
              <w:rPr>
                <w:rFonts w:ascii="Times New Roman" w:hAnsi="Times New Roman" w:cs="Times New Roman"/>
                <w:b/>
                <w:bCs/>
                <w:sz w:val="20"/>
                <w:szCs w:val="20"/>
              </w:rPr>
            </w:pPr>
            <w:r>
              <w:rPr>
                <w:rFonts w:ascii="Times New Roman" w:hAnsi="Times New Roman" w:cs="Times New Roman" w:hint="eastAsia"/>
                <w:b/>
                <w:bCs/>
                <w:sz w:val="20"/>
                <w:szCs w:val="20"/>
              </w:rPr>
              <w:t>191.50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3444EE">
            <w:pPr>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hint="eastAsia"/>
                <w:b/>
                <w:bCs/>
                <w:color w:val="000000"/>
                <w:sz w:val="20"/>
                <w:szCs w:val="20"/>
              </w:rPr>
              <w:t>4.08</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3444EE">
            <w:pPr>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hint="eastAsia"/>
                <w:b/>
                <w:bCs/>
                <w:color w:val="000000"/>
                <w:sz w:val="20"/>
                <w:szCs w:val="20"/>
              </w:rPr>
              <w:t>2.18</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8202B1">
            <w:pPr>
              <w:pStyle w:val="3810"/>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hint="eastAsia"/>
                <w:b/>
                <w:bCs/>
                <w:color w:val="000000"/>
                <w:sz w:val="20"/>
                <w:szCs w:val="20"/>
              </w:rPr>
              <w:t>4.08</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8202B1">
            <w:pPr>
              <w:pStyle w:val="3910"/>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hint="eastAsia"/>
                <w:b/>
                <w:bCs/>
                <w:color w:val="000000"/>
                <w:sz w:val="20"/>
                <w:szCs w:val="20"/>
              </w:rPr>
              <w:t>2.18</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2010909</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海关关务</w:t>
            </w:r>
          </w:p>
        </w:tc>
        <w:tc>
          <w:tcPr>
            <w:tcW w:w="766"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7.96</w:t>
            </w:r>
          </w:p>
        </w:tc>
        <w:tc>
          <w:tcPr>
            <w:tcW w:w="1418"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7.96</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6.70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191"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6.70</w:t>
            </w: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610"/>
              <w:jc w:val="right"/>
              <w:rPr>
                <w:rFonts w:ascii="Times New Roman" w:hAnsi="Times New Roman" w:cs="Times New Roman"/>
                <w:sz w:val="20"/>
                <w:szCs w:val="20"/>
              </w:rPr>
            </w:pPr>
            <w:r>
              <w:rPr>
                <w:rFonts w:ascii="Times New Roman" w:hAnsi="Times New Roman" w:cs="Times New Roman" w:hint="eastAsia"/>
                <w:sz w:val="20"/>
                <w:szCs w:val="20"/>
              </w:rPr>
              <w:t>6.70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1.26</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15.83</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40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1.26</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41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15.83</w:t>
            </w:r>
          </w:p>
        </w:tc>
      </w:tr>
      <w:tr w:rsidR="00DF6AEE" w:rsidRPr="00B63E9E">
        <w:trPr>
          <w:trHeight w:val="254"/>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2010912</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检验检疫</w:t>
            </w:r>
          </w:p>
        </w:tc>
        <w:tc>
          <w:tcPr>
            <w:tcW w:w="766"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5.00</w:t>
            </w:r>
          </w:p>
        </w:tc>
        <w:tc>
          <w:tcPr>
            <w:tcW w:w="1418"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5.00</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4.80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191"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4.80</w:t>
            </w: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710"/>
              <w:jc w:val="right"/>
              <w:rPr>
                <w:rFonts w:ascii="Times New Roman" w:hAnsi="Times New Roman" w:cs="Times New Roman"/>
                <w:sz w:val="20"/>
                <w:szCs w:val="20"/>
              </w:rPr>
            </w:pPr>
            <w:r>
              <w:rPr>
                <w:rFonts w:ascii="Times New Roman" w:hAnsi="Times New Roman" w:cs="Times New Roman" w:hint="eastAsia"/>
                <w:sz w:val="20"/>
                <w:szCs w:val="20"/>
              </w:rPr>
              <w:t>4.80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0.2</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4.17</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42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0.2</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43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4.17</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2010950</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事业运行</w:t>
            </w:r>
          </w:p>
        </w:tc>
        <w:tc>
          <w:tcPr>
            <w:tcW w:w="766"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174.46</w:t>
            </w:r>
          </w:p>
        </w:tc>
        <w:tc>
          <w:tcPr>
            <w:tcW w:w="1418" w:type="dxa"/>
            <w:tcBorders>
              <w:top w:val="nil"/>
              <w:left w:val="nil"/>
              <w:bottom w:val="single" w:sz="8" w:space="0" w:color="auto"/>
              <w:right w:val="single" w:sz="8" w:space="0" w:color="auto"/>
            </w:tcBorders>
            <w:shd w:val="clear" w:color="auto" w:fill="auto"/>
            <w:noWrap/>
          </w:tcPr>
          <w:p w:rsidR="00DF6AEE"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174.46</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180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180</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810"/>
              <w:jc w:val="right"/>
              <w:rPr>
                <w:rFonts w:ascii="Times New Roman" w:hAnsi="Times New Roman" w:cs="Times New Roman"/>
                <w:sz w:val="20"/>
                <w:szCs w:val="20"/>
              </w:rPr>
            </w:pPr>
            <w:r>
              <w:rPr>
                <w:rFonts w:ascii="Times New Roman" w:hAnsi="Times New Roman" w:cs="Times New Roman" w:hint="eastAsia"/>
                <w:sz w:val="20"/>
                <w:szCs w:val="20"/>
              </w:rPr>
              <w:t>180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3444EE">
            <w:pPr>
              <w:jc w:val="right"/>
              <w:rPr>
                <w:rFonts w:ascii="Times New Roman" w:eastAsia="等线" w:hAnsi="Times New Roman" w:cs="Times New Roman"/>
                <w:color w:val="000000"/>
                <w:sz w:val="20"/>
                <w:szCs w:val="20"/>
              </w:rPr>
            </w:pPr>
            <w:r w:rsidRPr="00B63E9E">
              <w:rPr>
                <w:rFonts w:ascii="Times New Roman" w:eastAsia="等线" w:hAnsi="Times New Roman" w:cs="Times New Roman" w:hint="eastAsia"/>
                <w:color w:val="000000"/>
                <w:sz w:val="20"/>
                <w:szCs w:val="20"/>
              </w:rPr>
              <w:t>5.54</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3444EE">
            <w:pPr>
              <w:jc w:val="right"/>
              <w:rPr>
                <w:rFonts w:ascii="Times New Roman" w:eastAsia="等线" w:hAnsi="Times New Roman" w:cs="Times New Roman"/>
                <w:color w:val="000000"/>
                <w:sz w:val="20"/>
                <w:szCs w:val="20"/>
              </w:rPr>
            </w:pPr>
            <w:r w:rsidRPr="00B63E9E">
              <w:rPr>
                <w:rFonts w:ascii="Times New Roman" w:eastAsia="等线" w:hAnsi="Times New Roman" w:cs="Times New Roman" w:hint="eastAsia"/>
                <w:color w:val="000000"/>
                <w:sz w:val="20"/>
                <w:szCs w:val="20"/>
              </w:rPr>
              <w:t>3.18</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8202B1">
            <w:pPr>
              <w:pStyle w:val="4410"/>
              <w:jc w:val="right"/>
              <w:rPr>
                <w:rFonts w:ascii="Times New Roman" w:eastAsia="等线" w:hAnsi="Times New Roman" w:cs="Times New Roman"/>
                <w:color w:val="000000"/>
                <w:sz w:val="20"/>
                <w:szCs w:val="20"/>
              </w:rPr>
            </w:pPr>
            <w:r w:rsidRPr="00B63E9E">
              <w:rPr>
                <w:rFonts w:ascii="Times New Roman" w:eastAsia="等线" w:hAnsi="Times New Roman" w:cs="Times New Roman" w:hint="eastAsia"/>
                <w:color w:val="000000"/>
                <w:sz w:val="20"/>
                <w:szCs w:val="20"/>
              </w:rPr>
              <w:t>5.54</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8202B1">
            <w:pPr>
              <w:pStyle w:val="4510"/>
              <w:jc w:val="right"/>
              <w:rPr>
                <w:rFonts w:ascii="Times New Roman" w:eastAsia="等线" w:hAnsi="Times New Roman" w:cs="Times New Roman"/>
                <w:color w:val="000000"/>
                <w:sz w:val="20"/>
                <w:szCs w:val="20"/>
              </w:rPr>
            </w:pPr>
            <w:r w:rsidRPr="00B63E9E">
              <w:rPr>
                <w:rFonts w:ascii="Times New Roman" w:eastAsia="等线" w:hAnsi="Times New Roman" w:cs="Times New Roman" w:hint="eastAsia"/>
                <w:color w:val="000000"/>
                <w:sz w:val="20"/>
                <w:szCs w:val="20"/>
              </w:rPr>
              <w:t>3.18</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b/>
                <w:sz w:val="16"/>
                <w:szCs w:val="16"/>
              </w:rPr>
            </w:pPr>
            <w:r>
              <w:rPr>
                <w:rFonts w:ascii="Times New Roman" w:hAnsi="Times New Roman" w:cs="Times New Roman"/>
                <w:b/>
                <w:sz w:val="16"/>
                <w:szCs w:val="16"/>
              </w:rPr>
              <w:t>208</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jc w:val="center"/>
              <w:rPr>
                <w:rFonts w:ascii="Times New Roman" w:hAnsi="Times New Roman" w:cs="Times New Roman"/>
                <w:b/>
                <w:sz w:val="16"/>
                <w:szCs w:val="16"/>
              </w:rPr>
            </w:pPr>
            <w:r>
              <w:rPr>
                <w:rFonts w:ascii="Times New Roman" w:hAnsi="Times New Roman" w:cs="Times New Roman"/>
                <w:b/>
                <w:sz w:val="16"/>
                <w:szCs w:val="16"/>
              </w:rPr>
              <w:t xml:space="preserve"> </w:t>
            </w:r>
            <w:r>
              <w:rPr>
                <w:rFonts w:ascii="Times New Roman" w:hAnsi="Times New Roman" w:cs="Times New Roman"/>
                <w:b/>
                <w:sz w:val="16"/>
                <w:szCs w:val="16"/>
              </w:rPr>
              <w:t>社会保障和就业支出</w:t>
            </w:r>
          </w:p>
        </w:tc>
        <w:tc>
          <w:tcPr>
            <w:tcW w:w="766"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b/>
                <w:bCs/>
                <w:sz w:val="20"/>
                <w:szCs w:val="20"/>
              </w:rPr>
            </w:pPr>
            <w:r w:rsidRPr="00946F36">
              <w:rPr>
                <w:rFonts w:ascii="Times New Roman" w:hAnsi="Times New Roman" w:cs="Times New Roman"/>
                <w:b/>
                <w:bCs/>
                <w:sz w:val="20"/>
                <w:szCs w:val="20"/>
              </w:rPr>
              <w:t>30</w:t>
            </w:r>
          </w:p>
        </w:tc>
        <w:tc>
          <w:tcPr>
            <w:tcW w:w="1418"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b/>
                <w:bCs/>
                <w:sz w:val="20"/>
                <w:szCs w:val="20"/>
              </w:rPr>
            </w:pPr>
            <w:r w:rsidRPr="00946F36">
              <w:rPr>
                <w:rFonts w:ascii="Times New Roman" w:hAnsi="Times New Roman" w:cs="Times New Roman"/>
                <w:b/>
                <w:bCs/>
                <w:sz w:val="20"/>
                <w:szCs w:val="20"/>
              </w:rPr>
              <w:t>30</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3F0726">
            <w:pPr>
              <w:jc w:val="right"/>
              <w:rPr>
                <w:rFonts w:ascii="Times New Roman" w:hAnsi="Times New Roman" w:cs="Times New Roman"/>
                <w:b/>
                <w:bCs/>
                <w:sz w:val="20"/>
                <w:szCs w:val="20"/>
              </w:rPr>
            </w:pPr>
            <w:r>
              <w:rPr>
                <w:rFonts w:ascii="Times New Roman" w:hAnsi="Times New Roman" w:cs="Times New Roman"/>
                <w:b/>
                <w:bCs/>
                <w:sz w:val="20"/>
                <w:szCs w:val="20"/>
              </w:rPr>
              <w:t>30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3F0726">
            <w:pPr>
              <w:jc w:val="right"/>
              <w:rPr>
                <w:rFonts w:ascii="Times New Roman" w:hAnsi="Times New Roman" w:cs="Times New Roman"/>
                <w:b/>
                <w:bCs/>
                <w:sz w:val="20"/>
                <w:szCs w:val="20"/>
              </w:rPr>
            </w:pPr>
            <w:r>
              <w:rPr>
                <w:rFonts w:ascii="Times New Roman" w:hAnsi="Times New Roman" w:cs="Times New Roman"/>
                <w:b/>
                <w:bCs/>
                <w:sz w:val="20"/>
                <w:szCs w:val="20"/>
              </w:rPr>
              <w:t>30</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b/>
                <w:bCs/>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3F0726">
            <w:pPr>
              <w:pStyle w:val="910"/>
              <w:jc w:val="right"/>
              <w:rPr>
                <w:rFonts w:ascii="Times New Roman" w:hAnsi="Times New Roman" w:cs="Times New Roman"/>
                <w:b/>
                <w:bCs/>
                <w:sz w:val="20"/>
                <w:szCs w:val="20"/>
              </w:rPr>
            </w:pPr>
            <w:r>
              <w:rPr>
                <w:rFonts w:ascii="Times New Roman" w:hAnsi="Times New Roman" w:cs="Times New Roman"/>
                <w:b/>
                <w:bCs/>
                <w:sz w:val="20"/>
                <w:szCs w:val="20"/>
              </w:rPr>
              <w:t>30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3F0726">
            <w:pPr>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b/>
                <w:bCs/>
                <w:color w:val="000000"/>
                <w:sz w:val="20"/>
                <w:szCs w:val="20"/>
              </w:rPr>
              <w:t>0</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3F0726">
            <w:pPr>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b/>
                <w:bCs/>
                <w:color w:val="000000"/>
                <w:sz w:val="20"/>
                <w:szCs w:val="20"/>
              </w:rPr>
              <w:t>0</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3F0726">
            <w:pPr>
              <w:pStyle w:val="4610"/>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b/>
                <w:bCs/>
                <w:color w:val="000000"/>
                <w:sz w:val="20"/>
                <w:szCs w:val="20"/>
              </w:rPr>
              <w:t>0</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3F0726">
            <w:pPr>
              <w:pStyle w:val="4710"/>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b/>
                <w:bCs/>
                <w:color w:val="000000"/>
                <w:sz w:val="20"/>
                <w:szCs w:val="20"/>
              </w:rPr>
              <w:t>0</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b/>
                <w:sz w:val="16"/>
                <w:szCs w:val="16"/>
              </w:rPr>
            </w:pPr>
            <w:r>
              <w:rPr>
                <w:rFonts w:ascii="Times New Roman" w:hAnsi="Times New Roman" w:cs="Times New Roman"/>
                <w:b/>
                <w:sz w:val="16"/>
                <w:szCs w:val="16"/>
              </w:rPr>
              <w:t>20805</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jc w:val="center"/>
              <w:rPr>
                <w:rFonts w:ascii="Times New Roman" w:hAnsi="Times New Roman" w:cs="Times New Roman"/>
                <w:b/>
                <w:sz w:val="16"/>
                <w:szCs w:val="16"/>
              </w:rPr>
            </w:pPr>
            <w:r>
              <w:rPr>
                <w:rFonts w:ascii="Times New Roman" w:hAnsi="Times New Roman" w:cs="Times New Roman"/>
                <w:b/>
                <w:sz w:val="16"/>
                <w:szCs w:val="16"/>
              </w:rPr>
              <w:t xml:space="preserve">   </w:t>
            </w:r>
            <w:r>
              <w:rPr>
                <w:rFonts w:ascii="Times New Roman" w:hAnsi="Times New Roman" w:cs="Times New Roman"/>
                <w:b/>
                <w:sz w:val="16"/>
                <w:szCs w:val="16"/>
              </w:rPr>
              <w:t>行政事业单位养老支出</w:t>
            </w:r>
          </w:p>
        </w:tc>
        <w:tc>
          <w:tcPr>
            <w:tcW w:w="766"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b/>
                <w:bCs/>
                <w:sz w:val="20"/>
                <w:szCs w:val="20"/>
              </w:rPr>
            </w:pPr>
            <w:r w:rsidRPr="00946F36">
              <w:rPr>
                <w:rFonts w:ascii="Times New Roman" w:hAnsi="Times New Roman" w:cs="Times New Roman"/>
                <w:b/>
                <w:bCs/>
                <w:sz w:val="20"/>
                <w:szCs w:val="20"/>
              </w:rPr>
              <w:t>30</w:t>
            </w:r>
          </w:p>
        </w:tc>
        <w:tc>
          <w:tcPr>
            <w:tcW w:w="1418"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b/>
                <w:bCs/>
                <w:sz w:val="20"/>
                <w:szCs w:val="20"/>
              </w:rPr>
            </w:pPr>
            <w:r w:rsidRPr="00946F36">
              <w:rPr>
                <w:rFonts w:ascii="Times New Roman" w:hAnsi="Times New Roman" w:cs="Times New Roman"/>
                <w:b/>
                <w:bCs/>
                <w:sz w:val="20"/>
                <w:szCs w:val="20"/>
              </w:rPr>
              <w:t>30</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3F0726">
            <w:pPr>
              <w:jc w:val="right"/>
              <w:rPr>
                <w:rFonts w:ascii="Times New Roman" w:hAnsi="Times New Roman" w:cs="Times New Roman"/>
                <w:b/>
                <w:bCs/>
                <w:sz w:val="20"/>
                <w:szCs w:val="20"/>
              </w:rPr>
            </w:pPr>
            <w:r>
              <w:rPr>
                <w:rFonts w:ascii="Times New Roman" w:hAnsi="Times New Roman" w:cs="Times New Roman"/>
                <w:b/>
                <w:bCs/>
                <w:sz w:val="20"/>
                <w:szCs w:val="20"/>
              </w:rPr>
              <w:t>30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3F0726">
            <w:pPr>
              <w:jc w:val="right"/>
              <w:rPr>
                <w:rFonts w:ascii="Times New Roman" w:hAnsi="Times New Roman" w:cs="Times New Roman"/>
                <w:b/>
                <w:bCs/>
                <w:sz w:val="20"/>
                <w:szCs w:val="20"/>
              </w:rPr>
            </w:pPr>
            <w:r>
              <w:rPr>
                <w:rFonts w:ascii="Times New Roman" w:hAnsi="Times New Roman" w:cs="Times New Roman"/>
                <w:b/>
                <w:bCs/>
                <w:sz w:val="20"/>
                <w:szCs w:val="20"/>
              </w:rPr>
              <w:t>30</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b/>
                <w:bCs/>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3F0726">
            <w:pPr>
              <w:pStyle w:val="1010"/>
              <w:jc w:val="right"/>
              <w:rPr>
                <w:rFonts w:ascii="Times New Roman" w:hAnsi="Times New Roman" w:cs="Times New Roman"/>
                <w:b/>
                <w:bCs/>
                <w:sz w:val="20"/>
                <w:szCs w:val="20"/>
              </w:rPr>
            </w:pPr>
            <w:r>
              <w:rPr>
                <w:rFonts w:ascii="Times New Roman" w:hAnsi="Times New Roman" w:cs="Times New Roman"/>
                <w:b/>
                <w:bCs/>
                <w:sz w:val="20"/>
                <w:szCs w:val="20"/>
              </w:rPr>
              <w:t>30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3F0726">
            <w:pPr>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b/>
                <w:bCs/>
                <w:color w:val="000000"/>
                <w:sz w:val="20"/>
                <w:szCs w:val="20"/>
              </w:rPr>
              <w:t>0</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3F0726">
            <w:pPr>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b/>
                <w:bCs/>
                <w:color w:val="000000"/>
                <w:sz w:val="20"/>
                <w:szCs w:val="20"/>
              </w:rPr>
              <w:t>0</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3F0726">
            <w:pPr>
              <w:pStyle w:val="4810"/>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b/>
                <w:bCs/>
                <w:color w:val="000000"/>
                <w:sz w:val="20"/>
                <w:szCs w:val="20"/>
              </w:rPr>
              <w:t>0</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3F0726">
            <w:pPr>
              <w:pStyle w:val="5010"/>
              <w:jc w:val="right"/>
              <w:rPr>
                <w:rFonts w:ascii="Times New Roman" w:eastAsia="等线" w:hAnsi="Times New Roman" w:cs="Times New Roman"/>
                <w:b/>
                <w:bCs/>
                <w:color w:val="000000"/>
                <w:sz w:val="20"/>
                <w:szCs w:val="20"/>
              </w:rPr>
            </w:pPr>
            <w:r w:rsidRPr="00B63E9E">
              <w:rPr>
                <w:rFonts w:ascii="Times New Roman" w:eastAsia="等线" w:hAnsi="Times New Roman" w:cs="Times New Roman"/>
                <w:b/>
                <w:bCs/>
                <w:color w:val="000000"/>
                <w:sz w:val="20"/>
                <w:szCs w:val="20"/>
              </w:rPr>
              <w:t>0</w:t>
            </w:r>
          </w:p>
        </w:tc>
      </w:tr>
      <w:tr w:rsidR="00DF6AEE" w:rsidRPr="00B63E9E">
        <w:trPr>
          <w:trHeight w:val="449"/>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2080505</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机关事业单位基本养老保险缴费支出</w:t>
            </w:r>
          </w:p>
        </w:tc>
        <w:tc>
          <w:tcPr>
            <w:tcW w:w="766"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sz w:val="20"/>
                <w:szCs w:val="20"/>
              </w:rPr>
            </w:pPr>
            <w:r w:rsidRPr="00946F36">
              <w:rPr>
                <w:rFonts w:ascii="Times New Roman" w:hAnsi="Times New Roman" w:cs="Times New Roman"/>
                <w:sz w:val="20"/>
                <w:szCs w:val="20"/>
              </w:rPr>
              <w:t>20</w:t>
            </w:r>
          </w:p>
        </w:tc>
        <w:tc>
          <w:tcPr>
            <w:tcW w:w="1418"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sz w:val="20"/>
                <w:szCs w:val="20"/>
              </w:rPr>
            </w:pPr>
            <w:r w:rsidRPr="00946F36">
              <w:rPr>
                <w:rFonts w:ascii="Times New Roman" w:hAnsi="Times New Roman" w:cs="Times New Roman"/>
                <w:sz w:val="20"/>
                <w:szCs w:val="20"/>
              </w:rPr>
              <w:t>20</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20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20</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3F0726">
            <w:pPr>
              <w:pStyle w:val="1110"/>
              <w:jc w:val="right"/>
              <w:rPr>
                <w:rFonts w:ascii="Times New Roman" w:hAnsi="Times New Roman" w:cs="Times New Roman"/>
                <w:sz w:val="20"/>
                <w:szCs w:val="20"/>
              </w:rPr>
            </w:pPr>
            <w:r>
              <w:rPr>
                <w:rFonts w:ascii="Times New Roman" w:hAnsi="Times New Roman" w:cs="Times New Roman"/>
                <w:sz w:val="20"/>
                <w:szCs w:val="20"/>
              </w:rPr>
              <w:t>20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3F0726">
            <w:pPr>
              <w:jc w:val="right"/>
              <w:rPr>
                <w:rFonts w:ascii="Times New Roman" w:eastAsia="等线" w:hAnsi="Times New Roman" w:cs="Times New Roman"/>
                <w:color w:val="000000"/>
                <w:sz w:val="20"/>
                <w:szCs w:val="20"/>
              </w:rPr>
            </w:pPr>
            <w:r w:rsidRPr="00B63E9E">
              <w:rPr>
                <w:rFonts w:ascii="Times New Roman" w:eastAsia="等线" w:hAnsi="Times New Roman" w:cs="Times New Roman"/>
                <w:color w:val="000000"/>
                <w:sz w:val="20"/>
                <w:szCs w:val="20"/>
              </w:rPr>
              <w:t>0</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3F0726">
            <w:pPr>
              <w:jc w:val="right"/>
              <w:rPr>
                <w:rFonts w:ascii="Times New Roman" w:eastAsia="等线" w:hAnsi="Times New Roman" w:cs="Times New Roman"/>
                <w:color w:val="000000"/>
                <w:sz w:val="20"/>
                <w:szCs w:val="20"/>
              </w:rPr>
            </w:pPr>
            <w:r w:rsidRPr="00B63E9E">
              <w:rPr>
                <w:rFonts w:ascii="Times New Roman" w:eastAsia="等线" w:hAnsi="Times New Roman" w:cs="Times New Roman"/>
                <w:color w:val="000000"/>
                <w:sz w:val="20"/>
                <w:szCs w:val="20"/>
              </w:rPr>
              <w:t>0</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3F0726">
            <w:pPr>
              <w:pStyle w:val="5210"/>
              <w:jc w:val="right"/>
              <w:rPr>
                <w:rFonts w:ascii="Times New Roman" w:eastAsia="等线" w:hAnsi="Times New Roman" w:cs="Times New Roman"/>
                <w:color w:val="000000"/>
                <w:sz w:val="20"/>
                <w:szCs w:val="20"/>
              </w:rPr>
            </w:pPr>
            <w:r w:rsidRPr="00B63E9E">
              <w:rPr>
                <w:rFonts w:ascii="Times New Roman" w:eastAsia="等线" w:hAnsi="Times New Roman" w:cs="Times New Roman"/>
                <w:color w:val="000000"/>
                <w:sz w:val="20"/>
                <w:szCs w:val="20"/>
              </w:rPr>
              <w:t>0</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3F0726">
            <w:pPr>
              <w:pStyle w:val="5310"/>
              <w:jc w:val="right"/>
              <w:rPr>
                <w:rFonts w:ascii="Times New Roman" w:eastAsia="等线" w:hAnsi="Times New Roman" w:cs="Times New Roman"/>
                <w:color w:val="000000"/>
                <w:sz w:val="20"/>
                <w:szCs w:val="20"/>
              </w:rPr>
            </w:pPr>
            <w:r w:rsidRPr="00B63E9E">
              <w:rPr>
                <w:rFonts w:ascii="Times New Roman" w:eastAsia="等线" w:hAnsi="Times New Roman" w:cs="Times New Roman"/>
                <w:color w:val="000000"/>
                <w:sz w:val="20"/>
                <w:szCs w:val="20"/>
              </w:rPr>
              <w:t>0</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2080506</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机关事业单位职业年金缴费支出</w:t>
            </w:r>
          </w:p>
        </w:tc>
        <w:tc>
          <w:tcPr>
            <w:tcW w:w="766"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sz w:val="20"/>
                <w:szCs w:val="20"/>
              </w:rPr>
            </w:pPr>
            <w:r w:rsidRPr="00946F36">
              <w:rPr>
                <w:rFonts w:ascii="Times New Roman" w:hAnsi="Times New Roman" w:cs="Times New Roman"/>
                <w:sz w:val="20"/>
                <w:szCs w:val="20"/>
              </w:rPr>
              <w:t>10</w:t>
            </w:r>
          </w:p>
        </w:tc>
        <w:tc>
          <w:tcPr>
            <w:tcW w:w="1418"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sz w:val="20"/>
                <w:szCs w:val="20"/>
              </w:rPr>
            </w:pPr>
            <w:r w:rsidRPr="00946F36">
              <w:rPr>
                <w:rFonts w:ascii="Times New Roman" w:hAnsi="Times New Roman" w:cs="Times New Roman"/>
                <w:sz w:val="20"/>
                <w:szCs w:val="20"/>
              </w:rPr>
              <w:t>10</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10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3F0726">
            <w:pPr>
              <w:jc w:val="right"/>
              <w:rPr>
                <w:rFonts w:ascii="Times New Roman" w:hAnsi="Times New Roman" w:cs="Times New Roman"/>
                <w:sz w:val="20"/>
                <w:szCs w:val="20"/>
              </w:rPr>
            </w:pPr>
            <w:r>
              <w:rPr>
                <w:rFonts w:ascii="Times New Roman" w:hAnsi="Times New Roman" w:cs="Times New Roman"/>
                <w:sz w:val="20"/>
                <w:szCs w:val="20"/>
              </w:rPr>
              <w:t>10</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3F0726">
            <w:pPr>
              <w:pStyle w:val="1210"/>
              <w:jc w:val="right"/>
              <w:rPr>
                <w:rFonts w:ascii="Times New Roman" w:hAnsi="Times New Roman" w:cs="Times New Roman"/>
                <w:sz w:val="20"/>
                <w:szCs w:val="20"/>
              </w:rPr>
            </w:pPr>
            <w:r>
              <w:rPr>
                <w:rFonts w:ascii="Times New Roman" w:hAnsi="Times New Roman" w:cs="Times New Roman"/>
                <w:sz w:val="20"/>
                <w:szCs w:val="20"/>
              </w:rPr>
              <w:t>10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3F0726">
            <w:pPr>
              <w:jc w:val="right"/>
              <w:rPr>
                <w:rFonts w:ascii="Times New Roman" w:eastAsia="等线" w:hAnsi="Times New Roman" w:cs="Times New Roman"/>
                <w:color w:val="000000"/>
                <w:sz w:val="20"/>
                <w:szCs w:val="20"/>
              </w:rPr>
            </w:pPr>
            <w:r w:rsidRPr="00B63E9E">
              <w:rPr>
                <w:rFonts w:ascii="Times New Roman" w:eastAsia="等线" w:hAnsi="Times New Roman" w:cs="Times New Roman"/>
                <w:color w:val="000000"/>
                <w:sz w:val="20"/>
                <w:szCs w:val="20"/>
              </w:rPr>
              <w:t>0</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3F0726">
            <w:pPr>
              <w:jc w:val="right"/>
              <w:rPr>
                <w:rFonts w:ascii="Times New Roman" w:eastAsia="等线" w:hAnsi="Times New Roman" w:cs="Times New Roman"/>
                <w:color w:val="000000"/>
                <w:sz w:val="20"/>
                <w:szCs w:val="20"/>
              </w:rPr>
            </w:pPr>
            <w:r w:rsidRPr="00B63E9E">
              <w:rPr>
                <w:rFonts w:ascii="Times New Roman" w:eastAsia="等线" w:hAnsi="Times New Roman" w:cs="Times New Roman"/>
                <w:color w:val="000000"/>
                <w:sz w:val="20"/>
                <w:szCs w:val="20"/>
              </w:rPr>
              <w:t>0</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3F0726">
            <w:pPr>
              <w:pStyle w:val="5410"/>
              <w:jc w:val="right"/>
              <w:rPr>
                <w:rFonts w:ascii="Times New Roman" w:eastAsia="等线" w:hAnsi="Times New Roman" w:cs="Times New Roman"/>
                <w:color w:val="000000"/>
                <w:sz w:val="20"/>
                <w:szCs w:val="20"/>
              </w:rPr>
            </w:pPr>
            <w:r w:rsidRPr="00B63E9E">
              <w:rPr>
                <w:rFonts w:ascii="Times New Roman" w:eastAsia="等线" w:hAnsi="Times New Roman" w:cs="Times New Roman"/>
                <w:color w:val="000000"/>
                <w:sz w:val="20"/>
                <w:szCs w:val="20"/>
              </w:rPr>
              <w:t>0</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3F0726">
            <w:pPr>
              <w:pStyle w:val="5510"/>
              <w:jc w:val="right"/>
              <w:rPr>
                <w:rFonts w:ascii="Times New Roman" w:eastAsia="等线" w:hAnsi="Times New Roman" w:cs="Times New Roman"/>
                <w:color w:val="000000"/>
                <w:sz w:val="20"/>
                <w:szCs w:val="20"/>
              </w:rPr>
            </w:pPr>
            <w:r w:rsidRPr="00B63E9E">
              <w:rPr>
                <w:rFonts w:ascii="Times New Roman" w:eastAsia="等线" w:hAnsi="Times New Roman" w:cs="Times New Roman"/>
                <w:color w:val="000000"/>
                <w:sz w:val="20"/>
                <w:szCs w:val="20"/>
              </w:rPr>
              <w:t>0</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b/>
                <w:sz w:val="16"/>
                <w:szCs w:val="16"/>
              </w:rPr>
            </w:pPr>
            <w:r>
              <w:rPr>
                <w:rFonts w:ascii="Times New Roman" w:hAnsi="Times New Roman" w:cs="Times New Roman"/>
                <w:b/>
                <w:sz w:val="16"/>
                <w:szCs w:val="16"/>
              </w:rPr>
              <w:t>221</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ind w:firstLineChars="50" w:firstLine="80"/>
              <w:rPr>
                <w:rFonts w:ascii="Times New Roman" w:hAnsi="Times New Roman" w:cs="Times New Roman"/>
                <w:b/>
                <w:sz w:val="16"/>
                <w:szCs w:val="16"/>
              </w:rPr>
            </w:pPr>
            <w:r>
              <w:rPr>
                <w:rFonts w:ascii="Times New Roman" w:hAnsi="Times New Roman" w:cs="Times New Roman"/>
                <w:b/>
                <w:sz w:val="16"/>
                <w:szCs w:val="16"/>
              </w:rPr>
              <w:t>住房保障支出</w:t>
            </w:r>
          </w:p>
        </w:tc>
        <w:tc>
          <w:tcPr>
            <w:tcW w:w="766"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b/>
                <w:bCs/>
                <w:sz w:val="20"/>
                <w:szCs w:val="20"/>
              </w:rPr>
            </w:pPr>
            <w:r w:rsidRPr="00946F36">
              <w:rPr>
                <w:rFonts w:ascii="Times New Roman" w:hAnsi="Times New Roman" w:cs="Times New Roman"/>
                <w:b/>
                <w:bCs/>
                <w:sz w:val="20"/>
                <w:szCs w:val="20"/>
              </w:rPr>
              <w:t>121</w:t>
            </w:r>
          </w:p>
        </w:tc>
        <w:tc>
          <w:tcPr>
            <w:tcW w:w="1418"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b/>
                <w:bCs/>
                <w:sz w:val="20"/>
                <w:szCs w:val="20"/>
              </w:rPr>
            </w:pPr>
            <w:r w:rsidRPr="00946F36">
              <w:rPr>
                <w:rFonts w:ascii="Times New Roman" w:hAnsi="Times New Roman" w:cs="Times New Roman"/>
                <w:b/>
                <w:bCs/>
                <w:sz w:val="20"/>
                <w:szCs w:val="20"/>
              </w:rPr>
              <w:t>121</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87</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87</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b/>
                <w:bCs/>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1310"/>
              <w:jc w:val="right"/>
              <w:rPr>
                <w:rFonts w:ascii="Times New Roman" w:hAnsi="Times New Roman" w:cs="Times New Roman"/>
                <w:b/>
                <w:bCs/>
                <w:sz w:val="20"/>
                <w:szCs w:val="20"/>
              </w:rPr>
            </w:pPr>
            <w:r>
              <w:rPr>
                <w:rFonts w:ascii="Times New Roman" w:hAnsi="Times New Roman" w:cs="Times New Roman" w:hint="eastAsia"/>
                <w:b/>
                <w:bCs/>
                <w:sz w:val="20"/>
                <w:szCs w:val="20"/>
              </w:rPr>
              <w:t>87</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3444EE" w:rsidRPr="00B63E9E">
              <w:rPr>
                <w:rFonts w:ascii="Times New Roman" w:eastAsia="等线" w:hAnsi="Times New Roman" w:cs="Times New Roman" w:hint="eastAsia"/>
                <w:b/>
                <w:bCs/>
                <w:color w:val="000000"/>
                <w:sz w:val="20"/>
                <w:szCs w:val="20"/>
              </w:rPr>
              <w:t>34</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3444EE" w:rsidRPr="00B63E9E">
              <w:rPr>
                <w:rFonts w:ascii="Times New Roman" w:eastAsia="等线" w:hAnsi="Times New Roman" w:cs="Times New Roman" w:hint="eastAsia"/>
                <w:b/>
                <w:bCs/>
                <w:color w:val="000000"/>
                <w:sz w:val="20"/>
                <w:szCs w:val="20"/>
              </w:rPr>
              <w:t>28.09</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196091" w:rsidP="008202B1">
            <w:pPr>
              <w:pStyle w:val="5610"/>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8202B1" w:rsidRPr="00B63E9E">
              <w:rPr>
                <w:rFonts w:ascii="Times New Roman" w:eastAsia="等线" w:hAnsi="Times New Roman" w:cs="Times New Roman" w:hint="eastAsia"/>
                <w:b/>
                <w:bCs/>
                <w:color w:val="000000"/>
                <w:sz w:val="20"/>
                <w:szCs w:val="20"/>
              </w:rPr>
              <w:t>34</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5710"/>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8202B1" w:rsidRPr="00B63E9E">
              <w:rPr>
                <w:rFonts w:ascii="Times New Roman" w:eastAsia="等线" w:hAnsi="Times New Roman" w:cs="Times New Roman" w:hint="eastAsia"/>
                <w:b/>
                <w:bCs/>
                <w:color w:val="000000"/>
                <w:sz w:val="20"/>
                <w:szCs w:val="20"/>
              </w:rPr>
              <w:t>28.09</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b/>
                <w:sz w:val="16"/>
                <w:szCs w:val="16"/>
              </w:rPr>
            </w:pPr>
            <w:r>
              <w:rPr>
                <w:rFonts w:ascii="Times New Roman" w:hAnsi="Times New Roman" w:cs="Times New Roman"/>
                <w:b/>
                <w:sz w:val="16"/>
                <w:szCs w:val="16"/>
              </w:rPr>
              <w:t>22102</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rsidP="008C1309">
            <w:pPr>
              <w:ind w:firstLineChars="150" w:firstLine="241"/>
              <w:rPr>
                <w:rFonts w:ascii="Times New Roman" w:hAnsi="Times New Roman" w:cs="Times New Roman"/>
                <w:b/>
                <w:sz w:val="16"/>
                <w:szCs w:val="16"/>
              </w:rPr>
            </w:pPr>
            <w:r>
              <w:rPr>
                <w:rFonts w:ascii="Times New Roman" w:hAnsi="Times New Roman" w:cs="Times New Roman"/>
                <w:b/>
                <w:sz w:val="16"/>
                <w:szCs w:val="16"/>
              </w:rPr>
              <w:t>住房改革支出</w:t>
            </w:r>
          </w:p>
        </w:tc>
        <w:tc>
          <w:tcPr>
            <w:tcW w:w="766"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b/>
                <w:bCs/>
                <w:sz w:val="20"/>
                <w:szCs w:val="20"/>
              </w:rPr>
            </w:pPr>
            <w:r w:rsidRPr="00946F36">
              <w:rPr>
                <w:rFonts w:ascii="Times New Roman" w:hAnsi="Times New Roman" w:cs="Times New Roman"/>
                <w:b/>
                <w:bCs/>
                <w:sz w:val="20"/>
                <w:szCs w:val="20"/>
              </w:rPr>
              <w:t>121</w:t>
            </w:r>
          </w:p>
        </w:tc>
        <w:tc>
          <w:tcPr>
            <w:tcW w:w="1418"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b/>
                <w:bCs/>
                <w:sz w:val="20"/>
                <w:szCs w:val="20"/>
              </w:rPr>
            </w:pPr>
            <w:r w:rsidRPr="00946F36">
              <w:rPr>
                <w:rFonts w:ascii="Times New Roman" w:hAnsi="Times New Roman" w:cs="Times New Roman"/>
                <w:b/>
                <w:bCs/>
                <w:sz w:val="20"/>
                <w:szCs w:val="20"/>
              </w:rPr>
              <w:t>121</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87</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87</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b/>
                <w:bCs/>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1410"/>
              <w:jc w:val="right"/>
              <w:rPr>
                <w:rFonts w:ascii="Times New Roman" w:hAnsi="Times New Roman" w:cs="Times New Roman"/>
                <w:b/>
                <w:bCs/>
                <w:sz w:val="20"/>
                <w:szCs w:val="20"/>
              </w:rPr>
            </w:pPr>
            <w:r>
              <w:rPr>
                <w:rFonts w:ascii="Times New Roman" w:hAnsi="Times New Roman" w:cs="Times New Roman" w:hint="eastAsia"/>
                <w:b/>
                <w:bCs/>
                <w:sz w:val="20"/>
                <w:szCs w:val="20"/>
              </w:rPr>
              <w:t>87</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3444EE" w:rsidRPr="00B63E9E">
              <w:rPr>
                <w:rFonts w:ascii="Times New Roman" w:eastAsia="等线" w:hAnsi="Times New Roman" w:cs="Times New Roman" w:hint="eastAsia"/>
                <w:b/>
                <w:bCs/>
                <w:color w:val="000000"/>
                <w:sz w:val="20"/>
                <w:szCs w:val="20"/>
              </w:rPr>
              <w:t>34</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3444EE" w:rsidRPr="00B63E9E">
              <w:rPr>
                <w:rFonts w:ascii="Times New Roman" w:eastAsia="等线" w:hAnsi="Times New Roman" w:cs="Times New Roman" w:hint="eastAsia"/>
                <w:b/>
                <w:bCs/>
                <w:color w:val="000000"/>
                <w:sz w:val="20"/>
                <w:szCs w:val="20"/>
              </w:rPr>
              <w:t>28.09</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5810"/>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8202B1" w:rsidRPr="00B63E9E">
              <w:rPr>
                <w:rFonts w:ascii="Times New Roman" w:eastAsia="等线" w:hAnsi="Times New Roman" w:cs="Times New Roman" w:hint="eastAsia"/>
                <w:b/>
                <w:bCs/>
                <w:color w:val="000000"/>
                <w:sz w:val="20"/>
                <w:szCs w:val="20"/>
              </w:rPr>
              <w:t>34</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5910"/>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8202B1" w:rsidRPr="00B63E9E">
              <w:rPr>
                <w:rFonts w:ascii="Times New Roman" w:eastAsia="等线" w:hAnsi="Times New Roman" w:cs="Times New Roman" w:hint="eastAsia"/>
                <w:b/>
                <w:bCs/>
                <w:color w:val="000000"/>
                <w:sz w:val="20"/>
                <w:szCs w:val="20"/>
              </w:rPr>
              <w:t>28.09</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2210201</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住房公积金</w:t>
            </w:r>
          </w:p>
        </w:tc>
        <w:tc>
          <w:tcPr>
            <w:tcW w:w="766"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sz w:val="20"/>
                <w:szCs w:val="20"/>
              </w:rPr>
            </w:pPr>
            <w:r w:rsidRPr="00946F36">
              <w:rPr>
                <w:rFonts w:ascii="Times New Roman" w:hAnsi="Times New Roman" w:cs="Times New Roman"/>
                <w:sz w:val="20"/>
                <w:szCs w:val="20"/>
              </w:rPr>
              <w:t>21</w:t>
            </w:r>
          </w:p>
        </w:tc>
        <w:tc>
          <w:tcPr>
            <w:tcW w:w="1418"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sz w:val="20"/>
                <w:szCs w:val="20"/>
              </w:rPr>
            </w:pPr>
            <w:r w:rsidRPr="00946F36">
              <w:rPr>
                <w:rFonts w:ascii="Times New Roman" w:hAnsi="Times New Roman" w:cs="Times New Roman"/>
                <w:sz w:val="20"/>
                <w:szCs w:val="20"/>
              </w:rPr>
              <w:t>21</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37</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37</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1510"/>
              <w:jc w:val="right"/>
              <w:rPr>
                <w:rFonts w:ascii="Times New Roman" w:hAnsi="Times New Roman" w:cs="Times New Roman"/>
                <w:sz w:val="20"/>
                <w:szCs w:val="20"/>
              </w:rPr>
            </w:pPr>
            <w:r>
              <w:rPr>
                <w:rFonts w:ascii="Times New Roman" w:hAnsi="Times New Roman" w:cs="Times New Roman" w:hint="eastAsia"/>
                <w:sz w:val="20"/>
                <w:szCs w:val="20"/>
              </w:rPr>
              <w:t>37</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3444EE" w:rsidP="003444EE">
            <w:pPr>
              <w:jc w:val="right"/>
              <w:rPr>
                <w:rFonts w:ascii="Times New Roman" w:eastAsia="等线" w:hAnsi="Times New Roman" w:cs="Times New Roman"/>
                <w:color w:val="000000"/>
                <w:sz w:val="20"/>
                <w:szCs w:val="20"/>
              </w:rPr>
            </w:pPr>
            <w:r w:rsidRPr="00B63E9E">
              <w:rPr>
                <w:rFonts w:ascii="Times New Roman" w:eastAsia="等线" w:hAnsi="Times New Roman" w:cs="Times New Roman" w:hint="eastAsia"/>
                <w:color w:val="000000"/>
                <w:sz w:val="20"/>
                <w:szCs w:val="20"/>
              </w:rPr>
              <w:t>16</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3444EE">
            <w:pPr>
              <w:jc w:val="right"/>
              <w:rPr>
                <w:rFonts w:ascii="Times New Roman" w:eastAsia="等线" w:hAnsi="Times New Roman" w:cs="Times New Roman"/>
                <w:color w:val="000000"/>
                <w:sz w:val="20"/>
                <w:szCs w:val="20"/>
              </w:rPr>
            </w:pPr>
            <w:r w:rsidRPr="00B63E9E">
              <w:rPr>
                <w:rFonts w:ascii="Times New Roman" w:eastAsia="等线" w:hAnsi="Times New Roman" w:cs="Times New Roman" w:hint="eastAsia"/>
                <w:color w:val="000000"/>
                <w:sz w:val="20"/>
                <w:szCs w:val="20"/>
              </w:rPr>
              <w:t>76.19</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8202B1">
            <w:pPr>
              <w:pStyle w:val="6010"/>
              <w:jc w:val="right"/>
              <w:rPr>
                <w:rFonts w:ascii="Times New Roman" w:eastAsia="等线" w:hAnsi="Times New Roman" w:cs="Times New Roman"/>
                <w:color w:val="000000"/>
                <w:sz w:val="20"/>
                <w:szCs w:val="20"/>
              </w:rPr>
            </w:pPr>
            <w:r w:rsidRPr="00B63E9E">
              <w:rPr>
                <w:rFonts w:ascii="Times New Roman" w:eastAsia="等线" w:hAnsi="Times New Roman" w:cs="Times New Roman" w:hint="eastAsia"/>
                <w:color w:val="000000"/>
                <w:sz w:val="20"/>
                <w:szCs w:val="20"/>
              </w:rPr>
              <w:t>16</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8202B1">
            <w:pPr>
              <w:pStyle w:val="6110"/>
              <w:jc w:val="right"/>
              <w:rPr>
                <w:rFonts w:ascii="Times New Roman" w:eastAsia="等线" w:hAnsi="Times New Roman" w:cs="Times New Roman"/>
                <w:color w:val="000000"/>
                <w:sz w:val="20"/>
                <w:szCs w:val="20"/>
              </w:rPr>
            </w:pPr>
            <w:r w:rsidRPr="00B63E9E">
              <w:rPr>
                <w:rFonts w:ascii="Times New Roman" w:eastAsia="等线" w:hAnsi="Times New Roman" w:cs="Times New Roman" w:hint="eastAsia"/>
                <w:color w:val="000000"/>
                <w:sz w:val="20"/>
                <w:szCs w:val="20"/>
              </w:rPr>
              <w:t>76.19</w:t>
            </w:r>
          </w:p>
        </w:tc>
      </w:tr>
      <w:tr w:rsidR="00DF6AEE"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2210203</w:t>
            </w:r>
          </w:p>
        </w:tc>
        <w:tc>
          <w:tcPr>
            <w:tcW w:w="2835" w:type="dxa"/>
            <w:tcBorders>
              <w:top w:val="nil"/>
              <w:left w:val="nil"/>
              <w:bottom w:val="single" w:sz="4" w:space="0" w:color="auto"/>
              <w:right w:val="single" w:sz="4" w:space="0" w:color="auto"/>
            </w:tcBorders>
            <w:shd w:val="clear" w:color="auto" w:fill="auto"/>
            <w:noWrap/>
            <w:vAlign w:val="center"/>
          </w:tcPr>
          <w:p w:rsidR="00DF6AEE" w:rsidRDefault="003F0726">
            <w:pPr>
              <w:rPr>
                <w:rFonts w:ascii="Times New Roman" w:hAnsi="Times New Roman" w:cs="Times New Roman"/>
                <w:sz w:val="16"/>
                <w:szCs w:val="16"/>
              </w:rPr>
            </w:pPr>
            <w:r>
              <w:rPr>
                <w:rFonts w:ascii="Times New Roman" w:hAnsi="Times New Roman" w:cs="Times New Roman"/>
                <w:sz w:val="16"/>
                <w:szCs w:val="16"/>
              </w:rPr>
              <w:t>购房补贴</w:t>
            </w:r>
          </w:p>
        </w:tc>
        <w:tc>
          <w:tcPr>
            <w:tcW w:w="766"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sz w:val="20"/>
                <w:szCs w:val="20"/>
              </w:rPr>
            </w:pPr>
            <w:r w:rsidRPr="00946F36">
              <w:rPr>
                <w:rFonts w:ascii="Times New Roman" w:hAnsi="Times New Roman" w:cs="Times New Roman"/>
                <w:sz w:val="20"/>
                <w:szCs w:val="20"/>
              </w:rPr>
              <w:t>100</w:t>
            </w:r>
          </w:p>
        </w:tc>
        <w:tc>
          <w:tcPr>
            <w:tcW w:w="1418" w:type="dxa"/>
            <w:tcBorders>
              <w:top w:val="nil"/>
              <w:left w:val="nil"/>
              <w:bottom w:val="single" w:sz="8" w:space="0" w:color="auto"/>
              <w:right w:val="single" w:sz="8" w:space="0" w:color="auto"/>
            </w:tcBorders>
            <w:shd w:val="clear" w:color="auto" w:fill="auto"/>
            <w:noWrap/>
          </w:tcPr>
          <w:p w:rsidR="00DF6AEE" w:rsidRPr="00946F36" w:rsidRDefault="003F0726">
            <w:pPr>
              <w:jc w:val="right"/>
              <w:rPr>
                <w:rFonts w:ascii="Times New Roman" w:hAnsi="Times New Roman" w:cs="Times New Roman"/>
                <w:sz w:val="20"/>
                <w:szCs w:val="20"/>
              </w:rPr>
            </w:pPr>
            <w:r w:rsidRPr="00946F36">
              <w:rPr>
                <w:rFonts w:ascii="Times New Roman" w:hAnsi="Times New Roman" w:cs="Times New Roman"/>
                <w:sz w:val="20"/>
                <w:szCs w:val="20"/>
              </w:rPr>
              <w:t>100</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50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sz w:val="20"/>
                <w:szCs w:val="20"/>
              </w:rPr>
            </w:pPr>
            <w:r>
              <w:rPr>
                <w:rFonts w:ascii="Times New Roman" w:hAnsi="Times New Roman" w:cs="Times New Roman" w:hint="eastAsia"/>
                <w:sz w:val="20"/>
                <w:szCs w:val="20"/>
              </w:rPr>
              <w:t>50</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DF6AEE">
            <w:pPr>
              <w:jc w:val="right"/>
              <w:rPr>
                <w:rFonts w:ascii="Times New Roman" w:hAnsi="Times New Roman" w:cs="Times New Roman"/>
                <w:sz w:val="20"/>
                <w:szCs w:val="20"/>
              </w:rPr>
            </w:pPr>
          </w:p>
        </w:tc>
        <w:tc>
          <w:tcPr>
            <w:tcW w:w="1442" w:type="dxa"/>
            <w:tcBorders>
              <w:top w:val="nil"/>
              <w:left w:val="nil"/>
              <w:bottom w:val="single" w:sz="8" w:space="0" w:color="auto"/>
              <w:right w:val="single" w:sz="8" w:space="0" w:color="auto"/>
            </w:tcBorders>
            <w:shd w:val="clear" w:color="auto" w:fill="auto"/>
            <w:noWrap/>
            <w:vAlign w:val="center"/>
          </w:tcPr>
          <w:p w:rsidR="00DF6AEE" w:rsidRDefault="00E749D5">
            <w:pPr>
              <w:pStyle w:val="1610"/>
              <w:jc w:val="right"/>
              <w:rPr>
                <w:rFonts w:ascii="Times New Roman" w:hAnsi="Times New Roman" w:cs="Times New Roman"/>
                <w:sz w:val="20"/>
                <w:szCs w:val="20"/>
              </w:rPr>
            </w:pPr>
            <w:r>
              <w:rPr>
                <w:rFonts w:ascii="Times New Roman" w:hAnsi="Times New Roman" w:cs="Times New Roman" w:hint="eastAsia"/>
                <w:sz w:val="20"/>
                <w:szCs w:val="20"/>
              </w:rPr>
              <w:t>50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50</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50</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62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50</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63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50</w:t>
            </w:r>
          </w:p>
        </w:tc>
      </w:tr>
      <w:tr w:rsidR="00457AF7"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457AF7" w:rsidRPr="00F7367E" w:rsidRDefault="00457AF7">
            <w:pPr>
              <w:rPr>
                <w:rFonts w:ascii="Times New Roman" w:hAnsi="Times New Roman" w:cs="Times New Roman"/>
                <w:b/>
                <w:sz w:val="16"/>
                <w:szCs w:val="16"/>
              </w:rPr>
            </w:pPr>
            <w:r w:rsidRPr="00F7367E">
              <w:rPr>
                <w:rFonts w:ascii="Times New Roman" w:hAnsi="Times New Roman" w:cs="Times New Roman" w:hint="eastAsia"/>
                <w:b/>
                <w:sz w:val="16"/>
                <w:szCs w:val="16"/>
              </w:rPr>
              <w:t>229</w:t>
            </w:r>
          </w:p>
        </w:tc>
        <w:tc>
          <w:tcPr>
            <w:tcW w:w="2835" w:type="dxa"/>
            <w:tcBorders>
              <w:top w:val="nil"/>
              <w:left w:val="nil"/>
              <w:bottom w:val="single" w:sz="4" w:space="0" w:color="auto"/>
              <w:right w:val="single" w:sz="4" w:space="0" w:color="auto"/>
            </w:tcBorders>
            <w:shd w:val="clear" w:color="auto" w:fill="auto"/>
            <w:noWrap/>
            <w:vAlign w:val="center"/>
          </w:tcPr>
          <w:p w:rsidR="00457AF7" w:rsidRDefault="00457AF7">
            <w:pPr>
              <w:rPr>
                <w:rFonts w:ascii="Times New Roman" w:hAnsi="Times New Roman" w:cs="Times New Roman"/>
                <w:sz w:val="16"/>
                <w:szCs w:val="16"/>
              </w:rPr>
            </w:pPr>
            <w:r w:rsidRPr="00972FCC">
              <w:rPr>
                <w:rFonts w:ascii="Times New Roman" w:hAnsi="Times New Roman" w:cs="Times New Roman" w:hint="eastAsia"/>
                <w:b/>
                <w:sz w:val="20"/>
                <w:szCs w:val="20"/>
              </w:rPr>
              <w:t>其他支出</w:t>
            </w:r>
          </w:p>
        </w:tc>
        <w:tc>
          <w:tcPr>
            <w:tcW w:w="766" w:type="dxa"/>
            <w:tcBorders>
              <w:top w:val="nil"/>
              <w:left w:val="nil"/>
              <w:bottom w:val="single" w:sz="8" w:space="0" w:color="auto"/>
              <w:right w:val="single" w:sz="8" w:space="0" w:color="auto"/>
            </w:tcBorders>
            <w:shd w:val="clear" w:color="auto" w:fill="auto"/>
            <w:noWrap/>
          </w:tcPr>
          <w:p w:rsidR="00457AF7"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33.70</w:t>
            </w:r>
          </w:p>
        </w:tc>
        <w:tc>
          <w:tcPr>
            <w:tcW w:w="1418" w:type="dxa"/>
            <w:tcBorders>
              <w:top w:val="nil"/>
              <w:left w:val="nil"/>
              <w:bottom w:val="single" w:sz="8" w:space="0" w:color="auto"/>
              <w:right w:val="single" w:sz="8" w:space="0" w:color="auto"/>
            </w:tcBorders>
            <w:shd w:val="clear" w:color="auto" w:fill="auto"/>
            <w:noWrap/>
          </w:tcPr>
          <w:p w:rsidR="00457AF7"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33.70</w:t>
            </w:r>
          </w:p>
        </w:tc>
        <w:tc>
          <w:tcPr>
            <w:tcW w:w="1179" w:type="dxa"/>
            <w:tcBorders>
              <w:top w:val="nil"/>
              <w:left w:val="nil"/>
              <w:bottom w:val="single" w:sz="8" w:space="0" w:color="auto"/>
              <w:right w:val="single" w:sz="8" w:space="0" w:color="auto"/>
            </w:tcBorders>
            <w:shd w:val="clear" w:color="auto" w:fill="auto"/>
            <w:noWrap/>
            <w:vAlign w:val="center"/>
          </w:tcPr>
          <w:p w:rsidR="00457AF7" w:rsidRPr="00E749D5" w:rsidRDefault="00E749D5">
            <w:pPr>
              <w:jc w:val="right"/>
              <w:rPr>
                <w:rFonts w:ascii="Times New Roman" w:hAnsi="Times New Roman" w:cs="Times New Roman"/>
                <w:b/>
                <w:sz w:val="20"/>
                <w:szCs w:val="20"/>
              </w:rPr>
            </w:pPr>
            <w:r w:rsidRPr="00E749D5">
              <w:rPr>
                <w:rFonts w:ascii="Times New Roman" w:hAnsi="Times New Roman" w:cs="Times New Roman" w:hint="eastAsia"/>
                <w:b/>
                <w:sz w:val="20"/>
                <w:szCs w:val="20"/>
              </w:rPr>
              <w:t>11.30</w:t>
            </w:r>
          </w:p>
        </w:tc>
        <w:tc>
          <w:tcPr>
            <w:tcW w:w="1457" w:type="dxa"/>
            <w:tcBorders>
              <w:top w:val="nil"/>
              <w:left w:val="nil"/>
              <w:bottom w:val="single" w:sz="8" w:space="0" w:color="auto"/>
              <w:right w:val="single" w:sz="8" w:space="0" w:color="auto"/>
            </w:tcBorders>
            <w:shd w:val="clear" w:color="auto" w:fill="auto"/>
            <w:noWrap/>
            <w:vAlign w:val="center"/>
          </w:tcPr>
          <w:p w:rsidR="00457AF7" w:rsidRDefault="00457AF7">
            <w:pPr>
              <w:jc w:val="right"/>
              <w:rPr>
                <w:rFonts w:ascii="Times New Roman" w:hAnsi="Times New Roman" w:cs="Times New Roman"/>
                <w:sz w:val="20"/>
                <w:szCs w:val="20"/>
              </w:rPr>
            </w:pPr>
          </w:p>
        </w:tc>
        <w:tc>
          <w:tcPr>
            <w:tcW w:w="1191" w:type="dxa"/>
            <w:tcBorders>
              <w:top w:val="nil"/>
              <w:left w:val="nil"/>
              <w:bottom w:val="single" w:sz="8" w:space="0" w:color="auto"/>
              <w:right w:val="single" w:sz="8" w:space="0" w:color="auto"/>
            </w:tcBorders>
            <w:shd w:val="clear" w:color="auto" w:fill="auto"/>
            <w:noWrap/>
            <w:vAlign w:val="center"/>
          </w:tcPr>
          <w:p w:rsidR="00457AF7" w:rsidRPr="00E749D5" w:rsidRDefault="001B6F08">
            <w:pPr>
              <w:jc w:val="right"/>
              <w:rPr>
                <w:rFonts w:ascii="Times New Roman" w:hAnsi="Times New Roman" w:cs="Times New Roman"/>
                <w:b/>
                <w:sz w:val="20"/>
                <w:szCs w:val="20"/>
              </w:rPr>
            </w:pPr>
            <w:r w:rsidRPr="00E749D5">
              <w:rPr>
                <w:rFonts w:ascii="Times New Roman" w:hAnsi="Times New Roman" w:cs="Times New Roman" w:hint="eastAsia"/>
                <w:b/>
                <w:sz w:val="20"/>
                <w:szCs w:val="20"/>
              </w:rPr>
              <w:t>11.30</w:t>
            </w:r>
          </w:p>
        </w:tc>
        <w:tc>
          <w:tcPr>
            <w:tcW w:w="1442" w:type="dxa"/>
            <w:tcBorders>
              <w:top w:val="nil"/>
              <w:left w:val="nil"/>
              <w:bottom w:val="single" w:sz="8" w:space="0" w:color="auto"/>
              <w:right w:val="single" w:sz="8" w:space="0" w:color="auto"/>
            </w:tcBorders>
            <w:shd w:val="clear" w:color="auto" w:fill="auto"/>
            <w:noWrap/>
            <w:vAlign w:val="center"/>
          </w:tcPr>
          <w:p w:rsidR="00457AF7" w:rsidRDefault="00E749D5">
            <w:pPr>
              <w:pStyle w:val="1610"/>
              <w:jc w:val="right"/>
              <w:rPr>
                <w:rFonts w:ascii="Times New Roman" w:hAnsi="Times New Roman" w:cs="Times New Roman"/>
                <w:sz w:val="20"/>
                <w:szCs w:val="20"/>
              </w:rPr>
            </w:pPr>
            <w:r w:rsidRPr="00E749D5">
              <w:rPr>
                <w:rFonts w:ascii="Times New Roman" w:hAnsi="Times New Roman" w:cs="Times New Roman" w:hint="eastAsia"/>
                <w:b/>
                <w:sz w:val="20"/>
                <w:szCs w:val="20"/>
              </w:rPr>
              <w:t>11.30</w:t>
            </w:r>
          </w:p>
        </w:tc>
        <w:tc>
          <w:tcPr>
            <w:tcW w:w="1284" w:type="dxa"/>
            <w:tcBorders>
              <w:top w:val="nil"/>
              <w:left w:val="nil"/>
              <w:bottom w:val="single" w:sz="8" w:space="0" w:color="auto"/>
              <w:right w:val="single" w:sz="8" w:space="0" w:color="auto"/>
            </w:tcBorders>
            <w:shd w:val="clear" w:color="auto" w:fill="auto"/>
            <w:noWrap/>
            <w:vAlign w:val="center"/>
          </w:tcPr>
          <w:p w:rsidR="00457AF7"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22.4</w:t>
            </w:r>
          </w:p>
        </w:tc>
        <w:tc>
          <w:tcPr>
            <w:tcW w:w="964" w:type="dxa"/>
            <w:tcBorders>
              <w:top w:val="nil"/>
              <w:left w:val="nil"/>
              <w:bottom w:val="single" w:sz="8" w:space="0" w:color="auto"/>
              <w:right w:val="single" w:sz="8" w:space="0" w:color="auto"/>
            </w:tcBorders>
            <w:shd w:val="clear" w:color="auto" w:fill="auto"/>
            <w:noWrap/>
            <w:vAlign w:val="center"/>
          </w:tcPr>
          <w:p w:rsidR="00457AF7"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66.47</w:t>
            </w:r>
          </w:p>
        </w:tc>
        <w:tc>
          <w:tcPr>
            <w:tcW w:w="1216" w:type="dxa"/>
            <w:tcBorders>
              <w:top w:val="nil"/>
              <w:left w:val="nil"/>
              <w:bottom w:val="single" w:sz="8" w:space="0" w:color="auto"/>
              <w:right w:val="single" w:sz="8" w:space="0" w:color="auto"/>
            </w:tcBorders>
            <w:shd w:val="clear" w:color="auto" w:fill="auto"/>
            <w:noWrap/>
            <w:vAlign w:val="center"/>
          </w:tcPr>
          <w:p w:rsidR="00457AF7" w:rsidRPr="00B63E9E" w:rsidRDefault="00196091">
            <w:pPr>
              <w:pStyle w:val="62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22.4</w:t>
            </w:r>
          </w:p>
        </w:tc>
        <w:tc>
          <w:tcPr>
            <w:tcW w:w="1029" w:type="dxa"/>
            <w:tcBorders>
              <w:top w:val="nil"/>
              <w:left w:val="nil"/>
              <w:bottom w:val="single" w:sz="8" w:space="0" w:color="auto"/>
              <w:right w:val="single" w:sz="8" w:space="0" w:color="auto"/>
            </w:tcBorders>
            <w:shd w:val="clear" w:color="auto" w:fill="auto"/>
            <w:noWrap/>
            <w:vAlign w:val="center"/>
          </w:tcPr>
          <w:p w:rsidR="00457AF7" w:rsidRPr="00B63E9E" w:rsidRDefault="00196091">
            <w:pPr>
              <w:pStyle w:val="63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66.47</w:t>
            </w:r>
          </w:p>
        </w:tc>
      </w:tr>
      <w:tr w:rsidR="00457AF7"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457AF7" w:rsidRDefault="00457AF7">
            <w:pPr>
              <w:rPr>
                <w:rFonts w:ascii="Times New Roman" w:hAnsi="Times New Roman" w:cs="Times New Roman"/>
                <w:sz w:val="16"/>
                <w:szCs w:val="16"/>
              </w:rPr>
            </w:pPr>
            <w:r>
              <w:rPr>
                <w:rFonts w:ascii="Times New Roman" w:hAnsi="Times New Roman" w:cs="Times New Roman" w:hint="eastAsia"/>
                <w:sz w:val="20"/>
                <w:szCs w:val="20"/>
              </w:rPr>
              <w:t>22998</w:t>
            </w:r>
          </w:p>
        </w:tc>
        <w:tc>
          <w:tcPr>
            <w:tcW w:w="2835" w:type="dxa"/>
            <w:tcBorders>
              <w:top w:val="nil"/>
              <w:left w:val="nil"/>
              <w:bottom w:val="single" w:sz="4" w:space="0" w:color="auto"/>
              <w:right w:val="single" w:sz="4" w:space="0" w:color="auto"/>
            </w:tcBorders>
            <w:shd w:val="clear" w:color="auto" w:fill="auto"/>
            <w:noWrap/>
            <w:vAlign w:val="center"/>
          </w:tcPr>
          <w:p w:rsidR="00457AF7" w:rsidRDefault="00457AF7">
            <w:pPr>
              <w:rPr>
                <w:rFonts w:ascii="Times New Roman" w:hAnsi="Times New Roman" w:cs="Times New Roman"/>
                <w:sz w:val="16"/>
                <w:szCs w:val="16"/>
              </w:rPr>
            </w:pPr>
            <w:r>
              <w:rPr>
                <w:rFonts w:ascii="Times New Roman" w:hAnsi="Times New Roman" w:cs="Times New Roman" w:hint="eastAsia"/>
                <w:sz w:val="20"/>
                <w:szCs w:val="20"/>
              </w:rPr>
              <w:t>超长期特别国债安排的其他支出</w:t>
            </w:r>
          </w:p>
        </w:tc>
        <w:tc>
          <w:tcPr>
            <w:tcW w:w="766" w:type="dxa"/>
            <w:tcBorders>
              <w:top w:val="nil"/>
              <w:left w:val="nil"/>
              <w:bottom w:val="single" w:sz="8" w:space="0" w:color="auto"/>
              <w:right w:val="single" w:sz="8" w:space="0" w:color="auto"/>
            </w:tcBorders>
            <w:shd w:val="clear" w:color="auto" w:fill="auto"/>
            <w:noWrap/>
          </w:tcPr>
          <w:p w:rsidR="00457AF7"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33.70</w:t>
            </w:r>
          </w:p>
        </w:tc>
        <w:tc>
          <w:tcPr>
            <w:tcW w:w="1418" w:type="dxa"/>
            <w:tcBorders>
              <w:top w:val="nil"/>
              <w:left w:val="nil"/>
              <w:bottom w:val="single" w:sz="8" w:space="0" w:color="auto"/>
              <w:right w:val="single" w:sz="8" w:space="0" w:color="auto"/>
            </w:tcBorders>
            <w:shd w:val="clear" w:color="auto" w:fill="auto"/>
            <w:noWrap/>
          </w:tcPr>
          <w:p w:rsidR="00457AF7"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33.70</w:t>
            </w:r>
          </w:p>
        </w:tc>
        <w:tc>
          <w:tcPr>
            <w:tcW w:w="1179" w:type="dxa"/>
            <w:tcBorders>
              <w:top w:val="nil"/>
              <w:left w:val="nil"/>
              <w:bottom w:val="single" w:sz="8" w:space="0" w:color="auto"/>
              <w:right w:val="single" w:sz="8" w:space="0" w:color="auto"/>
            </w:tcBorders>
            <w:shd w:val="clear" w:color="auto" w:fill="auto"/>
            <w:noWrap/>
            <w:vAlign w:val="center"/>
          </w:tcPr>
          <w:p w:rsidR="00457AF7" w:rsidRDefault="00E749D5">
            <w:pPr>
              <w:jc w:val="right"/>
              <w:rPr>
                <w:rFonts w:ascii="Times New Roman" w:hAnsi="Times New Roman" w:cs="Times New Roman"/>
                <w:sz w:val="20"/>
                <w:szCs w:val="20"/>
              </w:rPr>
            </w:pPr>
            <w:r>
              <w:rPr>
                <w:rFonts w:ascii="Times New Roman" w:hAnsi="Times New Roman" w:cs="Times New Roman" w:hint="eastAsia"/>
                <w:sz w:val="20"/>
                <w:szCs w:val="20"/>
              </w:rPr>
              <w:t>11.30</w:t>
            </w:r>
          </w:p>
        </w:tc>
        <w:tc>
          <w:tcPr>
            <w:tcW w:w="1457" w:type="dxa"/>
            <w:tcBorders>
              <w:top w:val="nil"/>
              <w:left w:val="nil"/>
              <w:bottom w:val="single" w:sz="8" w:space="0" w:color="auto"/>
              <w:right w:val="single" w:sz="8" w:space="0" w:color="auto"/>
            </w:tcBorders>
            <w:shd w:val="clear" w:color="auto" w:fill="auto"/>
            <w:noWrap/>
            <w:vAlign w:val="center"/>
          </w:tcPr>
          <w:p w:rsidR="00457AF7" w:rsidRDefault="00457AF7">
            <w:pPr>
              <w:jc w:val="right"/>
              <w:rPr>
                <w:rFonts w:ascii="Times New Roman" w:hAnsi="Times New Roman" w:cs="Times New Roman"/>
                <w:sz w:val="20"/>
                <w:szCs w:val="20"/>
              </w:rPr>
            </w:pPr>
          </w:p>
        </w:tc>
        <w:tc>
          <w:tcPr>
            <w:tcW w:w="1191" w:type="dxa"/>
            <w:tcBorders>
              <w:top w:val="nil"/>
              <w:left w:val="nil"/>
              <w:bottom w:val="single" w:sz="8" w:space="0" w:color="auto"/>
              <w:right w:val="single" w:sz="8" w:space="0" w:color="auto"/>
            </w:tcBorders>
            <w:shd w:val="clear" w:color="auto" w:fill="auto"/>
            <w:noWrap/>
            <w:vAlign w:val="center"/>
          </w:tcPr>
          <w:p w:rsidR="00457AF7" w:rsidRDefault="001B6F08">
            <w:pPr>
              <w:jc w:val="right"/>
              <w:rPr>
                <w:rFonts w:ascii="Times New Roman" w:hAnsi="Times New Roman" w:cs="Times New Roman"/>
                <w:sz w:val="20"/>
                <w:szCs w:val="20"/>
              </w:rPr>
            </w:pPr>
            <w:r>
              <w:rPr>
                <w:rFonts w:ascii="Times New Roman" w:hAnsi="Times New Roman" w:cs="Times New Roman" w:hint="eastAsia"/>
                <w:sz w:val="20"/>
                <w:szCs w:val="20"/>
              </w:rPr>
              <w:t>11.30</w:t>
            </w:r>
          </w:p>
        </w:tc>
        <w:tc>
          <w:tcPr>
            <w:tcW w:w="1442" w:type="dxa"/>
            <w:tcBorders>
              <w:top w:val="nil"/>
              <w:left w:val="nil"/>
              <w:bottom w:val="single" w:sz="8" w:space="0" w:color="auto"/>
              <w:right w:val="single" w:sz="8" w:space="0" w:color="auto"/>
            </w:tcBorders>
            <w:shd w:val="clear" w:color="auto" w:fill="auto"/>
            <w:noWrap/>
            <w:vAlign w:val="center"/>
          </w:tcPr>
          <w:p w:rsidR="00457AF7" w:rsidRDefault="00E749D5">
            <w:pPr>
              <w:pStyle w:val="1610"/>
              <w:jc w:val="right"/>
              <w:rPr>
                <w:rFonts w:ascii="Times New Roman" w:hAnsi="Times New Roman" w:cs="Times New Roman"/>
                <w:sz w:val="20"/>
                <w:szCs w:val="20"/>
              </w:rPr>
            </w:pPr>
            <w:r>
              <w:rPr>
                <w:rFonts w:ascii="Times New Roman" w:hAnsi="Times New Roman" w:cs="Times New Roman" w:hint="eastAsia"/>
                <w:sz w:val="20"/>
                <w:szCs w:val="20"/>
              </w:rPr>
              <w:t>11.30</w:t>
            </w:r>
          </w:p>
        </w:tc>
        <w:tc>
          <w:tcPr>
            <w:tcW w:w="1284" w:type="dxa"/>
            <w:tcBorders>
              <w:top w:val="nil"/>
              <w:left w:val="nil"/>
              <w:bottom w:val="single" w:sz="8" w:space="0" w:color="auto"/>
              <w:right w:val="single" w:sz="8" w:space="0" w:color="auto"/>
            </w:tcBorders>
            <w:shd w:val="clear" w:color="auto" w:fill="auto"/>
            <w:noWrap/>
            <w:vAlign w:val="center"/>
          </w:tcPr>
          <w:p w:rsidR="00457AF7"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22.4</w:t>
            </w:r>
          </w:p>
        </w:tc>
        <w:tc>
          <w:tcPr>
            <w:tcW w:w="964" w:type="dxa"/>
            <w:tcBorders>
              <w:top w:val="nil"/>
              <w:left w:val="nil"/>
              <w:bottom w:val="single" w:sz="8" w:space="0" w:color="auto"/>
              <w:right w:val="single" w:sz="8" w:space="0" w:color="auto"/>
            </w:tcBorders>
            <w:shd w:val="clear" w:color="auto" w:fill="auto"/>
            <w:noWrap/>
            <w:vAlign w:val="center"/>
          </w:tcPr>
          <w:p w:rsidR="00457AF7"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66.47</w:t>
            </w:r>
          </w:p>
        </w:tc>
        <w:tc>
          <w:tcPr>
            <w:tcW w:w="1216" w:type="dxa"/>
            <w:tcBorders>
              <w:top w:val="nil"/>
              <w:left w:val="nil"/>
              <w:bottom w:val="single" w:sz="8" w:space="0" w:color="auto"/>
              <w:right w:val="single" w:sz="8" w:space="0" w:color="auto"/>
            </w:tcBorders>
            <w:shd w:val="clear" w:color="auto" w:fill="auto"/>
            <w:noWrap/>
            <w:vAlign w:val="center"/>
          </w:tcPr>
          <w:p w:rsidR="00457AF7" w:rsidRPr="00B63E9E" w:rsidRDefault="00196091">
            <w:pPr>
              <w:pStyle w:val="62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22.4</w:t>
            </w:r>
          </w:p>
        </w:tc>
        <w:tc>
          <w:tcPr>
            <w:tcW w:w="1029" w:type="dxa"/>
            <w:tcBorders>
              <w:top w:val="nil"/>
              <w:left w:val="nil"/>
              <w:bottom w:val="single" w:sz="8" w:space="0" w:color="auto"/>
              <w:right w:val="single" w:sz="8" w:space="0" w:color="auto"/>
            </w:tcBorders>
            <w:shd w:val="clear" w:color="auto" w:fill="auto"/>
            <w:noWrap/>
            <w:vAlign w:val="center"/>
          </w:tcPr>
          <w:p w:rsidR="00457AF7" w:rsidRPr="00B63E9E" w:rsidRDefault="00196091">
            <w:pPr>
              <w:pStyle w:val="63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66.47</w:t>
            </w:r>
          </w:p>
        </w:tc>
      </w:tr>
      <w:tr w:rsidR="00457AF7" w:rsidRPr="00B63E9E">
        <w:trPr>
          <w:trHeight w:val="255"/>
        </w:trPr>
        <w:tc>
          <w:tcPr>
            <w:tcW w:w="1134" w:type="dxa"/>
            <w:tcBorders>
              <w:top w:val="nil"/>
              <w:left w:val="single" w:sz="4" w:space="0" w:color="auto"/>
              <w:bottom w:val="single" w:sz="4" w:space="0" w:color="auto"/>
              <w:right w:val="single" w:sz="4" w:space="0" w:color="auto"/>
            </w:tcBorders>
            <w:shd w:val="clear" w:color="auto" w:fill="auto"/>
            <w:noWrap/>
            <w:vAlign w:val="center"/>
          </w:tcPr>
          <w:p w:rsidR="00457AF7" w:rsidRDefault="00457AF7">
            <w:pPr>
              <w:rPr>
                <w:rFonts w:ascii="Times New Roman" w:hAnsi="Times New Roman" w:cs="Times New Roman"/>
                <w:sz w:val="16"/>
                <w:szCs w:val="16"/>
              </w:rPr>
            </w:pPr>
            <w:r>
              <w:rPr>
                <w:rFonts w:ascii="Times New Roman" w:hAnsi="Times New Roman" w:cs="Times New Roman" w:hint="eastAsia"/>
                <w:sz w:val="20"/>
                <w:szCs w:val="20"/>
              </w:rPr>
              <w:t>2299899</w:t>
            </w:r>
          </w:p>
        </w:tc>
        <w:tc>
          <w:tcPr>
            <w:tcW w:w="2835" w:type="dxa"/>
            <w:tcBorders>
              <w:top w:val="nil"/>
              <w:left w:val="nil"/>
              <w:bottom w:val="single" w:sz="4" w:space="0" w:color="auto"/>
              <w:right w:val="single" w:sz="4" w:space="0" w:color="auto"/>
            </w:tcBorders>
            <w:shd w:val="clear" w:color="auto" w:fill="auto"/>
            <w:noWrap/>
            <w:vAlign w:val="center"/>
          </w:tcPr>
          <w:p w:rsidR="00457AF7" w:rsidRDefault="00457AF7">
            <w:pPr>
              <w:rPr>
                <w:rFonts w:ascii="Times New Roman" w:hAnsi="Times New Roman" w:cs="Times New Roman"/>
                <w:sz w:val="16"/>
                <w:szCs w:val="16"/>
              </w:rPr>
            </w:pPr>
            <w:r>
              <w:rPr>
                <w:rFonts w:ascii="Times New Roman" w:hAnsi="Times New Roman" w:cs="Times New Roman" w:hint="eastAsia"/>
                <w:sz w:val="20"/>
                <w:szCs w:val="20"/>
              </w:rPr>
              <w:t>其他支出</w:t>
            </w:r>
          </w:p>
        </w:tc>
        <w:tc>
          <w:tcPr>
            <w:tcW w:w="766" w:type="dxa"/>
            <w:tcBorders>
              <w:top w:val="nil"/>
              <w:left w:val="nil"/>
              <w:bottom w:val="single" w:sz="8" w:space="0" w:color="auto"/>
              <w:right w:val="single" w:sz="8" w:space="0" w:color="auto"/>
            </w:tcBorders>
            <w:shd w:val="clear" w:color="auto" w:fill="auto"/>
            <w:noWrap/>
          </w:tcPr>
          <w:p w:rsidR="00457AF7"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33.70</w:t>
            </w:r>
          </w:p>
        </w:tc>
        <w:tc>
          <w:tcPr>
            <w:tcW w:w="1418" w:type="dxa"/>
            <w:tcBorders>
              <w:top w:val="nil"/>
              <w:left w:val="nil"/>
              <w:bottom w:val="single" w:sz="8" w:space="0" w:color="auto"/>
              <w:right w:val="single" w:sz="8" w:space="0" w:color="auto"/>
            </w:tcBorders>
            <w:shd w:val="clear" w:color="auto" w:fill="auto"/>
            <w:noWrap/>
          </w:tcPr>
          <w:p w:rsidR="00457AF7" w:rsidRPr="00946F36" w:rsidRDefault="00946F36">
            <w:pPr>
              <w:jc w:val="right"/>
              <w:rPr>
                <w:rFonts w:ascii="Times New Roman" w:hAnsi="Times New Roman" w:cs="Times New Roman"/>
                <w:sz w:val="20"/>
                <w:szCs w:val="20"/>
              </w:rPr>
            </w:pPr>
            <w:r w:rsidRPr="00946F36">
              <w:rPr>
                <w:rFonts w:ascii="Times New Roman" w:hAnsi="Times New Roman" w:cs="Times New Roman" w:hint="eastAsia"/>
                <w:sz w:val="20"/>
                <w:szCs w:val="20"/>
              </w:rPr>
              <w:t>33.70</w:t>
            </w:r>
          </w:p>
        </w:tc>
        <w:tc>
          <w:tcPr>
            <w:tcW w:w="1179" w:type="dxa"/>
            <w:tcBorders>
              <w:top w:val="nil"/>
              <w:left w:val="nil"/>
              <w:bottom w:val="single" w:sz="8" w:space="0" w:color="auto"/>
              <w:right w:val="single" w:sz="8" w:space="0" w:color="auto"/>
            </w:tcBorders>
            <w:shd w:val="clear" w:color="auto" w:fill="auto"/>
            <w:noWrap/>
            <w:vAlign w:val="center"/>
          </w:tcPr>
          <w:p w:rsidR="00457AF7" w:rsidRDefault="00E749D5">
            <w:pPr>
              <w:jc w:val="right"/>
              <w:rPr>
                <w:rFonts w:ascii="Times New Roman" w:hAnsi="Times New Roman" w:cs="Times New Roman"/>
                <w:sz w:val="20"/>
                <w:szCs w:val="20"/>
              </w:rPr>
            </w:pPr>
            <w:r>
              <w:rPr>
                <w:rFonts w:ascii="Times New Roman" w:hAnsi="Times New Roman" w:cs="Times New Roman" w:hint="eastAsia"/>
                <w:sz w:val="20"/>
                <w:szCs w:val="20"/>
              </w:rPr>
              <w:t>11.30</w:t>
            </w:r>
          </w:p>
        </w:tc>
        <w:tc>
          <w:tcPr>
            <w:tcW w:w="1457" w:type="dxa"/>
            <w:tcBorders>
              <w:top w:val="nil"/>
              <w:left w:val="nil"/>
              <w:bottom w:val="single" w:sz="8" w:space="0" w:color="auto"/>
              <w:right w:val="single" w:sz="8" w:space="0" w:color="auto"/>
            </w:tcBorders>
            <w:shd w:val="clear" w:color="auto" w:fill="auto"/>
            <w:noWrap/>
            <w:vAlign w:val="center"/>
          </w:tcPr>
          <w:p w:rsidR="00457AF7" w:rsidRDefault="00457AF7">
            <w:pPr>
              <w:jc w:val="right"/>
              <w:rPr>
                <w:rFonts w:ascii="Times New Roman" w:hAnsi="Times New Roman" w:cs="Times New Roman"/>
                <w:sz w:val="20"/>
                <w:szCs w:val="20"/>
              </w:rPr>
            </w:pPr>
          </w:p>
        </w:tc>
        <w:tc>
          <w:tcPr>
            <w:tcW w:w="1191" w:type="dxa"/>
            <w:tcBorders>
              <w:top w:val="nil"/>
              <w:left w:val="nil"/>
              <w:bottom w:val="single" w:sz="8" w:space="0" w:color="auto"/>
              <w:right w:val="single" w:sz="8" w:space="0" w:color="auto"/>
            </w:tcBorders>
            <w:shd w:val="clear" w:color="auto" w:fill="auto"/>
            <w:noWrap/>
            <w:vAlign w:val="center"/>
          </w:tcPr>
          <w:p w:rsidR="00457AF7" w:rsidRDefault="001B6F08">
            <w:pPr>
              <w:jc w:val="right"/>
              <w:rPr>
                <w:rFonts w:ascii="Times New Roman" w:hAnsi="Times New Roman" w:cs="Times New Roman"/>
                <w:sz w:val="20"/>
                <w:szCs w:val="20"/>
              </w:rPr>
            </w:pPr>
            <w:r>
              <w:rPr>
                <w:rFonts w:ascii="Times New Roman" w:hAnsi="Times New Roman" w:cs="Times New Roman" w:hint="eastAsia"/>
                <w:sz w:val="20"/>
                <w:szCs w:val="20"/>
              </w:rPr>
              <w:t>11.30</w:t>
            </w:r>
          </w:p>
        </w:tc>
        <w:tc>
          <w:tcPr>
            <w:tcW w:w="1442" w:type="dxa"/>
            <w:tcBorders>
              <w:top w:val="nil"/>
              <w:left w:val="nil"/>
              <w:bottom w:val="single" w:sz="8" w:space="0" w:color="auto"/>
              <w:right w:val="single" w:sz="8" w:space="0" w:color="auto"/>
            </w:tcBorders>
            <w:shd w:val="clear" w:color="auto" w:fill="auto"/>
            <w:noWrap/>
            <w:vAlign w:val="center"/>
          </w:tcPr>
          <w:p w:rsidR="00457AF7" w:rsidRDefault="00E749D5">
            <w:pPr>
              <w:pStyle w:val="1610"/>
              <w:jc w:val="right"/>
              <w:rPr>
                <w:rFonts w:ascii="Times New Roman" w:hAnsi="Times New Roman" w:cs="Times New Roman"/>
                <w:sz w:val="20"/>
                <w:szCs w:val="20"/>
              </w:rPr>
            </w:pPr>
            <w:r>
              <w:rPr>
                <w:rFonts w:ascii="Times New Roman" w:hAnsi="Times New Roman" w:cs="Times New Roman" w:hint="eastAsia"/>
                <w:sz w:val="20"/>
                <w:szCs w:val="20"/>
              </w:rPr>
              <w:t>11.30</w:t>
            </w:r>
          </w:p>
        </w:tc>
        <w:tc>
          <w:tcPr>
            <w:tcW w:w="1284" w:type="dxa"/>
            <w:tcBorders>
              <w:top w:val="nil"/>
              <w:left w:val="nil"/>
              <w:bottom w:val="single" w:sz="8" w:space="0" w:color="auto"/>
              <w:right w:val="single" w:sz="8" w:space="0" w:color="auto"/>
            </w:tcBorders>
            <w:shd w:val="clear" w:color="auto" w:fill="auto"/>
            <w:noWrap/>
            <w:vAlign w:val="center"/>
          </w:tcPr>
          <w:p w:rsidR="00457AF7"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22.4</w:t>
            </w:r>
          </w:p>
        </w:tc>
        <w:tc>
          <w:tcPr>
            <w:tcW w:w="964" w:type="dxa"/>
            <w:tcBorders>
              <w:top w:val="nil"/>
              <w:left w:val="nil"/>
              <w:bottom w:val="single" w:sz="8" w:space="0" w:color="auto"/>
              <w:right w:val="single" w:sz="8" w:space="0" w:color="auto"/>
            </w:tcBorders>
            <w:shd w:val="clear" w:color="auto" w:fill="auto"/>
            <w:noWrap/>
            <w:vAlign w:val="center"/>
          </w:tcPr>
          <w:p w:rsidR="00457AF7" w:rsidRPr="00B63E9E" w:rsidRDefault="00196091">
            <w:pPr>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3444EE" w:rsidRPr="00B63E9E">
              <w:rPr>
                <w:rFonts w:ascii="Times New Roman" w:eastAsia="等线" w:hAnsi="Times New Roman" w:cs="Times New Roman" w:hint="eastAsia"/>
                <w:color w:val="000000"/>
                <w:sz w:val="20"/>
                <w:szCs w:val="20"/>
              </w:rPr>
              <w:t>66.47</w:t>
            </w:r>
          </w:p>
        </w:tc>
        <w:tc>
          <w:tcPr>
            <w:tcW w:w="1216" w:type="dxa"/>
            <w:tcBorders>
              <w:top w:val="nil"/>
              <w:left w:val="nil"/>
              <w:bottom w:val="single" w:sz="8" w:space="0" w:color="auto"/>
              <w:right w:val="single" w:sz="8" w:space="0" w:color="auto"/>
            </w:tcBorders>
            <w:shd w:val="clear" w:color="auto" w:fill="auto"/>
            <w:noWrap/>
            <w:vAlign w:val="center"/>
          </w:tcPr>
          <w:p w:rsidR="00457AF7" w:rsidRPr="00B63E9E" w:rsidRDefault="00196091">
            <w:pPr>
              <w:pStyle w:val="62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22.4</w:t>
            </w:r>
          </w:p>
        </w:tc>
        <w:tc>
          <w:tcPr>
            <w:tcW w:w="1029" w:type="dxa"/>
            <w:tcBorders>
              <w:top w:val="nil"/>
              <w:left w:val="nil"/>
              <w:bottom w:val="single" w:sz="8" w:space="0" w:color="auto"/>
              <w:right w:val="single" w:sz="8" w:space="0" w:color="auto"/>
            </w:tcBorders>
            <w:shd w:val="clear" w:color="auto" w:fill="auto"/>
            <w:noWrap/>
            <w:vAlign w:val="center"/>
          </w:tcPr>
          <w:p w:rsidR="00457AF7" w:rsidRPr="00B63E9E" w:rsidRDefault="00196091">
            <w:pPr>
              <w:pStyle w:val="6310"/>
              <w:jc w:val="right"/>
              <w:rPr>
                <w:rFonts w:ascii="Times New Roman" w:eastAsia="等线" w:hAnsi="Times New Roman" w:cs="Times New Roman"/>
                <w:color w:val="000000"/>
                <w:sz w:val="20"/>
                <w:szCs w:val="20"/>
              </w:rPr>
            </w:pPr>
            <w:r>
              <w:rPr>
                <w:rFonts w:ascii="Times New Roman" w:eastAsia="等线" w:hAnsi="Times New Roman" w:cs="Times New Roman" w:hint="eastAsia"/>
                <w:color w:val="000000"/>
                <w:sz w:val="20"/>
                <w:szCs w:val="20"/>
              </w:rPr>
              <w:t>-</w:t>
            </w:r>
            <w:r w:rsidR="008202B1" w:rsidRPr="00B63E9E">
              <w:rPr>
                <w:rFonts w:ascii="Times New Roman" w:eastAsia="等线" w:hAnsi="Times New Roman" w:cs="Times New Roman" w:hint="eastAsia"/>
                <w:color w:val="000000"/>
                <w:sz w:val="20"/>
                <w:szCs w:val="20"/>
              </w:rPr>
              <w:t>66.47</w:t>
            </w:r>
          </w:p>
        </w:tc>
      </w:tr>
      <w:tr w:rsidR="00DF6AEE" w:rsidRPr="00B63E9E">
        <w:trPr>
          <w:trHeight w:val="255"/>
        </w:trPr>
        <w:tc>
          <w:tcPr>
            <w:tcW w:w="3969" w:type="dxa"/>
            <w:gridSpan w:val="2"/>
            <w:tcBorders>
              <w:top w:val="nil"/>
              <w:left w:val="single" w:sz="4" w:space="0" w:color="auto"/>
              <w:bottom w:val="single" w:sz="4" w:space="0" w:color="auto"/>
              <w:right w:val="single" w:sz="4" w:space="0" w:color="auto"/>
            </w:tcBorders>
            <w:shd w:val="clear" w:color="auto" w:fill="auto"/>
            <w:noWrap/>
            <w:vAlign w:val="center"/>
          </w:tcPr>
          <w:p w:rsidR="00DF6AEE" w:rsidRDefault="003F0726" w:rsidP="008C1309">
            <w:pPr>
              <w:ind w:firstLineChars="150" w:firstLine="241"/>
              <w:jc w:val="center"/>
              <w:rPr>
                <w:rFonts w:ascii="Times New Roman" w:hAnsi="Times New Roman" w:cs="Times New Roman"/>
                <w:b/>
                <w:sz w:val="16"/>
                <w:szCs w:val="16"/>
              </w:rPr>
            </w:pPr>
            <w:r>
              <w:rPr>
                <w:rFonts w:ascii="Times New Roman" w:hAnsi="Times New Roman" w:cs="Times New Roman"/>
                <w:b/>
                <w:sz w:val="16"/>
                <w:szCs w:val="16"/>
              </w:rPr>
              <w:t>合计</w:t>
            </w:r>
          </w:p>
        </w:tc>
        <w:tc>
          <w:tcPr>
            <w:tcW w:w="766" w:type="dxa"/>
            <w:tcBorders>
              <w:top w:val="nil"/>
              <w:left w:val="nil"/>
              <w:bottom w:val="single" w:sz="8" w:space="0" w:color="auto"/>
              <w:right w:val="single" w:sz="8" w:space="0" w:color="auto"/>
            </w:tcBorders>
            <w:shd w:val="clear" w:color="auto" w:fill="auto"/>
            <w:noWrap/>
            <w:vAlign w:val="center"/>
          </w:tcPr>
          <w:p w:rsidR="00DF6AEE" w:rsidRPr="00946F36" w:rsidRDefault="00946F36">
            <w:pPr>
              <w:jc w:val="right"/>
              <w:rPr>
                <w:rFonts w:ascii="Times New Roman" w:hAnsi="Times New Roman" w:cs="Times New Roman"/>
                <w:b/>
                <w:bCs/>
                <w:sz w:val="20"/>
                <w:szCs w:val="20"/>
              </w:rPr>
            </w:pPr>
            <w:r w:rsidRPr="00946F36">
              <w:rPr>
                <w:rFonts w:ascii="Times New Roman" w:hAnsi="Times New Roman" w:cs="Times New Roman" w:hint="eastAsia"/>
                <w:b/>
                <w:bCs/>
                <w:sz w:val="20"/>
                <w:szCs w:val="20"/>
              </w:rPr>
              <w:t>372.12</w:t>
            </w:r>
          </w:p>
        </w:tc>
        <w:tc>
          <w:tcPr>
            <w:tcW w:w="1418" w:type="dxa"/>
            <w:tcBorders>
              <w:top w:val="nil"/>
              <w:left w:val="nil"/>
              <w:bottom w:val="single" w:sz="8" w:space="0" w:color="auto"/>
              <w:right w:val="single" w:sz="8" w:space="0" w:color="auto"/>
            </w:tcBorders>
            <w:shd w:val="clear" w:color="auto" w:fill="auto"/>
            <w:noWrap/>
            <w:vAlign w:val="center"/>
          </w:tcPr>
          <w:p w:rsidR="00DF6AEE" w:rsidRPr="00946F36" w:rsidRDefault="00946F36">
            <w:pPr>
              <w:jc w:val="right"/>
              <w:rPr>
                <w:rFonts w:ascii="Times New Roman" w:hAnsi="Times New Roman" w:cs="Times New Roman"/>
                <w:b/>
                <w:bCs/>
                <w:sz w:val="20"/>
                <w:szCs w:val="20"/>
              </w:rPr>
            </w:pPr>
            <w:r w:rsidRPr="00946F36">
              <w:rPr>
                <w:rFonts w:ascii="Times New Roman" w:hAnsi="Times New Roman" w:cs="Times New Roman" w:hint="eastAsia"/>
                <w:b/>
                <w:bCs/>
                <w:sz w:val="20"/>
                <w:szCs w:val="20"/>
              </w:rPr>
              <w:t>372.12</w:t>
            </w:r>
          </w:p>
        </w:tc>
        <w:tc>
          <w:tcPr>
            <w:tcW w:w="1179" w:type="dxa"/>
            <w:tcBorders>
              <w:top w:val="nil"/>
              <w:left w:val="nil"/>
              <w:bottom w:val="single" w:sz="8" w:space="0" w:color="auto"/>
              <w:right w:val="single" w:sz="8" w:space="0" w:color="auto"/>
            </w:tcBorders>
            <w:shd w:val="clear" w:color="auto" w:fill="auto"/>
            <w:noWrap/>
            <w:vAlign w:val="center"/>
          </w:tcPr>
          <w:p w:rsidR="00DF6AEE" w:rsidRDefault="00E749D5">
            <w:pPr>
              <w:pStyle w:val="3210"/>
              <w:widowControl/>
              <w:jc w:val="right"/>
              <w:rPr>
                <w:rFonts w:ascii="Times New Roman" w:eastAsia="等线" w:hAnsi="Times New Roman" w:cs="Times New Roman"/>
                <w:b/>
                <w:bCs/>
                <w:color w:val="000000"/>
                <w:kern w:val="0"/>
                <w:sz w:val="20"/>
                <w:szCs w:val="20"/>
              </w:rPr>
            </w:pPr>
            <w:r>
              <w:rPr>
                <w:rFonts w:ascii="Times New Roman" w:hAnsi="Times New Roman" w:cs="Times New Roman" w:hint="eastAsia"/>
                <w:b/>
                <w:bCs/>
                <w:sz w:val="20"/>
                <w:szCs w:val="20"/>
              </w:rPr>
              <w:t>319.80</w:t>
            </w:r>
          </w:p>
        </w:tc>
        <w:tc>
          <w:tcPr>
            <w:tcW w:w="1457" w:type="dxa"/>
            <w:tcBorders>
              <w:top w:val="nil"/>
              <w:left w:val="nil"/>
              <w:bottom w:val="single" w:sz="8" w:space="0" w:color="auto"/>
              <w:right w:val="single" w:sz="8" w:space="0" w:color="auto"/>
            </w:tcBorders>
            <w:shd w:val="clear" w:color="auto" w:fill="auto"/>
            <w:noWrap/>
            <w:vAlign w:val="center"/>
          </w:tcPr>
          <w:p w:rsidR="00DF6AEE" w:rsidRDefault="00FF0274">
            <w:pPr>
              <w:jc w:val="right"/>
              <w:rPr>
                <w:rFonts w:ascii="Times New Roman" w:hAnsi="Times New Roman" w:cs="Times New Roman"/>
                <w:b/>
                <w:bCs/>
                <w:sz w:val="20"/>
                <w:szCs w:val="20"/>
              </w:rPr>
            </w:pPr>
            <w:r>
              <w:rPr>
                <w:rFonts w:ascii="Times New Roman" w:hAnsi="Times New Roman" w:cs="Times New Roman" w:hint="eastAsia"/>
                <w:b/>
                <w:bCs/>
                <w:sz w:val="20"/>
                <w:szCs w:val="20"/>
              </w:rPr>
              <w:t>297</w:t>
            </w:r>
          </w:p>
        </w:tc>
        <w:tc>
          <w:tcPr>
            <w:tcW w:w="1191" w:type="dxa"/>
            <w:tcBorders>
              <w:top w:val="nil"/>
              <w:left w:val="nil"/>
              <w:bottom w:val="single" w:sz="8" w:space="0" w:color="auto"/>
              <w:right w:val="single" w:sz="8" w:space="0" w:color="auto"/>
            </w:tcBorders>
            <w:shd w:val="clear" w:color="auto" w:fill="auto"/>
            <w:noWrap/>
            <w:vAlign w:val="center"/>
          </w:tcPr>
          <w:p w:rsidR="00DF6AEE" w:rsidRDefault="00F7367E">
            <w:pPr>
              <w:jc w:val="right"/>
              <w:rPr>
                <w:rFonts w:ascii="Times New Roman" w:hAnsi="Times New Roman" w:cs="Times New Roman"/>
                <w:b/>
                <w:bCs/>
                <w:sz w:val="20"/>
                <w:szCs w:val="20"/>
              </w:rPr>
            </w:pPr>
            <w:r>
              <w:rPr>
                <w:rFonts w:ascii="Times New Roman" w:hAnsi="Times New Roman" w:cs="Times New Roman" w:hint="eastAsia"/>
                <w:b/>
                <w:bCs/>
                <w:sz w:val="20"/>
                <w:szCs w:val="20"/>
              </w:rPr>
              <w:t>22.80</w:t>
            </w:r>
          </w:p>
        </w:tc>
        <w:tc>
          <w:tcPr>
            <w:tcW w:w="1442" w:type="dxa"/>
            <w:tcBorders>
              <w:top w:val="nil"/>
              <w:left w:val="nil"/>
              <w:bottom w:val="single" w:sz="8" w:space="0" w:color="auto"/>
              <w:right w:val="single" w:sz="8" w:space="0" w:color="auto"/>
            </w:tcBorders>
            <w:shd w:val="clear" w:color="auto" w:fill="auto"/>
            <w:noWrap/>
            <w:vAlign w:val="center"/>
          </w:tcPr>
          <w:p w:rsidR="00DF6AEE" w:rsidRDefault="00EE16C7">
            <w:pPr>
              <w:jc w:val="right"/>
              <w:rPr>
                <w:rFonts w:ascii="Times New Roman" w:eastAsia="等线" w:hAnsi="Times New Roman" w:cs="Times New Roman"/>
                <w:b/>
                <w:bCs/>
                <w:color w:val="000000"/>
                <w:sz w:val="20"/>
                <w:szCs w:val="20"/>
              </w:rPr>
            </w:pPr>
            <w:r>
              <w:rPr>
                <w:rFonts w:ascii="Times New Roman" w:hAnsi="Times New Roman" w:cs="Times New Roman" w:hint="eastAsia"/>
                <w:b/>
                <w:bCs/>
                <w:sz w:val="20"/>
                <w:szCs w:val="20"/>
              </w:rPr>
              <w:t>319.80</w:t>
            </w:r>
          </w:p>
        </w:tc>
        <w:tc>
          <w:tcPr>
            <w:tcW w:w="1284"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1710"/>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3444EE" w:rsidRPr="00B63E9E">
              <w:rPr>
                <w:rFonts w:ascii="Times New Roman" w:eastAsia="等线" w:hAnsi="Times New Roman" w:cs="Times New Roman" w:hint="eastAsia"/>
                <w:b/>
                <w:bCs/>
                <w:color w:val="000000"/>
                <w:sz w:val="20"/>
                <w:szCs w:val="20"/>
              </w:rPr>
              <w:t>52.32</w:t>
            </w:r>
          </w:p>
        </w:tc>
        <w:tc>
          <w:tcPr>
            <w:tcW w:w="964" w:type="dxa"/>
            <w:tcBorders>
              <w:top w:val="nil"/>
              <w:left w:val="nil"/>
              <w:bottom w:val="single" w:sz="8" w:space="0" w:color="auto"/>
              <w:right w:val="single" w:sz="8" w:space="0" w:color="auto"/>
            </w:tcBorders>
            <w:shd w:val="clear" w:color="auto" w:fill="auto"/>
            <w:noWrap/>
            <w:vAlign w:val="center"/>
          </w:tcPr>
          <w:p w:rsidR="00DF6AEE" w:rsidRPr="00B63E9E" w:rsidRDefault="00196091">
            <w:pPr>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3444EE" w:rsidRPr="00B63E9E">
              <w:rPr>
                <w:rFonts w:ascii="Times New Roman" w:eastAsia="等线" w:hAnsi="Times New Roman" w:cs="Times New Roman" w:hint="eastAsia"/>
                <w:b/>
                <w:bCs/>
                <w:color w:val="000000"/>
                <w:sz w:val="20"/>
                <w:szCs w:val="20"/>
              </w:rPr>
              <w:t>14.06</w:t>
            </w:r>
          </w:p>
        </w:tc>
        <w:tc>
          <w:tcPr>
            <w:tcW w:w="1216"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6410"/>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8202B1" w:rsidRPr="00B63E9E">
              <w:rPr>
                <w:rFonts w:ascii="Times New Roman" w:eastAsia="等线" w:hAnsi="Times New Roman" w:cs="Times New Roman" w:hint="eastAsia"/>
                <w:b/>
                <w:bCs/>
                <w:color w:val="000000"/>
                <w:sz w:val="20"/>
                <w:szCs w:val="20"/>
              </w:rPr>
              <w:t>52.32</w:t>
            </w:r>
          </w:p>
        </w:tc>
        <w:tc>
          <w:tcPr>
            <w:tcW w:w="1029" w:type="dxa"/>
            <w:tcBorders>
              <w:top w:val="nil"/>
              <w:left w:val="nil"/>
              <w:bottom w:val="single" w:sz="8" w:space="0" w:color="auto"/>
              <w:right w:val="single" w:sz="8" w:space="0" w:color="auto"/>
            </w:tcBorders>
            <w:shd w:val="clear" w:color="auto" w:fill="auto"/>
            <w:noWrap/>
            <w:vAlign w:val="center"/>
          </w:tcPr>
          <w:p w:rsidR="00DF6AEE" w:rsidRPr="00B63E9E" w:rsidRDefault="00196091">
            <w:pPr>
              <w:pStyle w:val="6510"/>
              <w:jc w:val="right"/>
              <w:rPr>
                <w:rFonts w:ascii="Times New Roman" w:eastAsia="等线" w:hAnsi="Times New Roman" w:cs="Times New Roman"/>
                <w:b/>
                <w:bCs/>
                <w:color w:val="000000"/>
                <w:sz w:val="20"/>
                <w:szCs w:val="20"/>
              </w:rPr>
            </w:pPr>
            <w:r>
              <w:rPr>
                <w:rFonts w:ascii="Times New Roman" w:eastAsia="等线" w:hAnsi="Times New Roman" w:cs="Times New Roman" w:hint="eastAsia"/>
                <w:b/>
                <w:bCs/>
                <w:color w:val="000000"/>
                <w:sz w:val="20"/>
                <w:szCs w:val="20"/>
              </w:rPr>
              <w:t>-</w:t>
            </w:r>
            <w:r w:rsidR="008202B1" w:rsidRPr="00B63E9E">
              <w:rPr>
                <w:rFonts w:ascii="Times New Roman" w:eastAsia="等线" w:hAnsi="Times New Roman" w:cs="Times New Roman" w:hint="eastAsia"/>
                <w:b/>
                <w:bCs/>
                <w:color w:val="000000"/>
                <w:sz w:val="20"/>
                <w:szCs w:val="20"/>
              </w:rPr>
              <w:t>14.06</w:t>
            </w:r>
          </w:p>
        </w:tc>
      </w:tr>
    </w:tbl>
    <w:p w:rsidR="00DF6AEE" w:rsidRDefault="00DF6AEE">
      <w:pPr>
        <w:widowControl/>
        <w:jc w:val="left"/>
        <w:rPr>
          <w:rFonts w:ascii="Times New Roman" w:eastAsia="方正仿宋_GBK" w:hAnsi="Times New Roman" w:cs="Times New Roman"/>
          <w:sz w:val="32"/>
          <w:szCs w:val="32"/>
        </w:rPr>
        <w:sectPr w:rsidR="00DF6AEE">
          <w:pgSz w:w="16838" w:h="11906" w:orient="landscape"/>
          <w:pgMar w:top="1800" w:right="1440" w:bottom="1800" w:left="1440" w:header="851" w:footer="992" w:gutter="0"/>
          <w:cols w:space="720"/>
          <w:docGrid w:type="lines" w:linePitch="312"/>
        </w:sectPr>
      </w:pPr>
    </w:p>
    <w:tbl>
      <w:tblPr>
        <w:tblW w:w="10065" w:type="dxa"/>
        <w:jc w:val="center"/>
        <w:tblLook w:val="0000"/>
      </w:tblPr>
      <w:tblGrid>
        <w:gridCol w:w="993"/>
        <w:gridCol w:w="3119"/>
        <w:gridCol w:w="2126"/>
        <w:gridCol w:w="1985"/>
        <w:gridCol w:w="1842"/>
      </w:tblGrid>
      <w:tr w:rsidR="00DF6AEE">
        <w:trPr>
          <w:trHeight w:val="270"/>
          <w:jc w:val="center"/>
        </w:trPr>
        <w:tc>
          <w:tcPr>
            <w:tcW w:w="993" w:type="dxa"/>
            <w:tcBorders>
              <w:top w:val="nil"/>
              <w:left w:val="nil"/>
              <w:bottom w:val="nil"/>
              <w:right w:val="nil"/>
            </w:tcBorders>
            <w:shd w:val="clear" w:color="auto" w:fill="auto"/>
            <w:noWrap/>
            <w:vAlign w:val="center"/>
          </w:tcPr>
          <w:p w:rsidR="00DF6AEE" w:rsidRDefault="00DF6AEE">
            <w:pPr>
              <w:widowControl/>
              <w:jc w:val="left"/>
              <w:rPr>
                <w:rFonts w:ascii="Times New Roman" w:hAnsi="Times New Roman" w:cs="Times New Roman"/>
                <w:kern w:val="0"/>
                <w:sz w:val="24"/>
                <w:szCs w:val="24"/>
              </w:rPr>
            </w:pPr>
            <w:bookmarkStart w:id="1" w:name="RANGE!A1:E71"/>
            <w:bookmarkEnd w:id="1"/>
          </w:p>
        </w:tc>
        <w:tc>
          <w:tcPr>
            <w:tcW w:w="3119"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2126"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985" w:type="dxa"/>
            <w:tcBorders>
              <w:top w:val="nil"/>
              <w:left w:val="nil"/>
              <w:bottom w:val="nil"/>
              <w:right w:val="nil"/>
            </w:tcBorders>
            <w:shd w:val="clear" w:color="auto" w:fill="auto"/>
            <w:noWrap/>
            <w:vAlign w:val="center"/>
          </w:tcPr>
          <w:p w:rsidR="00DF6AEE" w:rsidRDefault="00DF6AEE">
            <w:pPr>
              <w:widowControl/>
              <w:jc w:val="center"/>
              <w:rPr>
                <w:rFonts w:ascii="Times New Roman" w:eastAsia="Times New Roman" w:hAnsi="Times New Roman" w:cs="Times New Roman"/>
                <w:kern w:val="0"/>
                <w:sz w:val="20"/>
                <w:szCs w:val="20"/>
              </w:rPr>
            </w:pPr>
          </w:p>
        </w:tc>
        <w:tc>
          <w:tcPr>
            <w:tcW w:w="1842" w:type="dxa"/>
            <w:tcBorders>
              <w:top w:val="nil"/>
              <w:left w:val="nil"/>
              <w:bottom w:val="nil"/>
              <w:right w:val="nil"/>
            </w:tcBorders>
            <w:shd w:val="clear" w:color="auto" w:fill="auto"/>
            <w:noWrap/>
            <w:vAlign w:val="center"/>
          </w:tcPr>
          <w:p w:rsidR="00DF6AEE" w:rsidRDefault="003F0726">
            <w:pPr>
              <w:widowControl/>
              <w:jc w:val="right"/>
              <w:rPr>
                <w:rFonts w:ascii="Times New Roman" w:eastAsia="黑体" w:hAnsi="Times New Roman" w:cs="Times New Roman"/>
                <w:color w:val="000000"/>
                <w:kern w:val="0"/>
                <w:sz w:val="20"/>
                <w:szCs w:val="20"/>
              </w:rPr>
            </w:pPr>
            <w:r>
              <w:rPr>
                <w:rFonts w:ascii="Times New Roman" w:eastAsia="黑体" w:hAnsi="Times New Roman" w:cs="Times New Roman"/>
                <w:color w:val="000000"/>
                <w:kern w:val="0"/>
                <w:sz w:val="20"/>
                <w:szCs w:val="20"/>
              </w:rPr>
              <w:t>部门公开表</w:t>
            </w:r>
            <w:r>
              <w:rPr>
                <w:rFonts w:ascii="Times New Roman" w:eastAsia="黑体" w:hAnsi="Times New Roman" w:cs="Times New Roman"/>
                <w:color w:val="000000"/>
                <w:kern w:val="0"/>
                <w:sz w:val="20"/>
                <w:szCs w:val="20"/>
              </w:rPr>
              <w:t>6</w:t>
            </w:r>
          </w:p>
        </w:tc>
      </w:tr>
      <w:tr w:rsidR="00DF6AEE">
        <w:trPr>
          <w:trHeight w:val="578"/>
          <w:jc w:val="center"/>
        </w:trPr>
        <w:tc>
          <w:tcPr>
            <w:tcW w:w="10065" w:type="dxa"/>
            <w:gridSpan w:val="5"/>
            <w:tcBorders>
              <w:top w:val="nil"/>
              <w:left w:val="nil"/>
              <w:bottom w:val="nil"/>
              <w:right w:val="nil"/>
            </w:tcBorders>
            <w:shd w:val="clear" w:color="auto" w:fill="auto"/>
            <w:noWrap/>
            <w:vAlign w:val="center"/>
          </w:tcPr>
          <w:p w:rsidR="00DF6AEE" w:rsidRDefault="003F0726">
            <w:pPr>
              <w:widowControl/>
              <w:jc w:val="center"/>
              <w:rPr>
                <w:rFonts w:ascii="Times New Roman" w:hAnsi="Times New Roman" w:cs="Times New Roman"/>
                <w:kern w:val="0"/>
                <w:sz w:val="36"/>
                <w:szCs w:val="36"/>
              </w:rPr>
            </w:pPr>
            <w:r>
              <w:rPr>
                <w:rFonts w:ascii="Times New Roman" w:hAnsi="Times New Roman" w:cs="Times New Roman"/>
                <w:kern w:val="0"/>
                <w:sz w:val="36"/>
                <w:szCs w:val="36"/>
              </w:rPr>
              <w:t>一般公共预算基本支出表</w:t>
            </w:r>
          </w:p>
        </w:tc>
      </w:tr>
      <w:tr w:rsidR="00DF6AEE">
        <w:trPr>
          <w:trHeight w:val="360"/>
          <w:jc w:val="center"/>
        </w:trPr>
        <w:tc>
          <w:tcPr>
            <w:tcW w:w="993" w:type="dxa"/>
            <w:tcBorders>
              <w:top w:val="nil"/>
              <w:left w:val="nil"/>
              <w:bottom w:val="nil"/>
              <w:right w:val="nil"/>
            </w:tcBorders>
            <w:shd w:val="clear" w:color="auto" w:fill="auto"/>
            <w:noWrap/>
            <w:vAlign w:val="center"/>
          </w:tcPr>
          <w:p w:rsidR="00DF6AEE" w:rsidRDefault="00DF6AEE">
            <w:pPr>
              <w:widowControl/>
              <w:jc w:val="center"/>
              <w:rPr>
                <w:rFonts w:ascii="Times New Roman" w:hAnsi="Times New Roman" w:cs="Times New Roman"/>
                <w:kern w:val="0"/>
                <w:szCs w:val="36"/>
              </w:rPr>
            </w:pPr>
          </w:p>
        </w:tc>
        <w:tc>
          <w:tcPr>
            <w:tcW w:w="3119"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2126" w:type="dxa"/>
            <w:tcBorders>
              <w:top w:val="nil"/>
              <w:left w:val="nil"/>
              <w:bottom w:val="single" w:sz="4" w:space="0" w:color="auto"/>
              <w:right w:val="nil"/>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985" w:type="dxa"/>
            <w:tcBorders>
              <w:top w:val="nil"/>
              <w:left w:val="nil"/>
              <w:bottom w:val="single" w:sz="4" w:space="0" w:color="auto"/>
              <w:right w:val="nil"/>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842" w:type="dxa"/>
            <w:tcBorders>
              <w:top w:val="nil"/>
              <w:left w:val="nil"/>
              <w:bottom w:val="nil"/>
              <w:right w:val="nil"/>
            </w:tcBorders>
            <w:shd w:val="clear" w:color="auto" w:fill="auto"/>
            <w:noWrap/>
            <w:vAlign w:val="center"/>
          </w:tcPr>
          <w:p w:rsidR="00DF6AEE" w:rsidRDefault="003F0726">
            <w:pPr>
              <w:widowControl/>
              <w:jc w:val="right"/>
              <w:rPr>
                <w:rFonts w:ascii="Times New Roman" w:hAnsi="Times New Roman" w:cs="Times New Roman"/>
                <w:kern w:val="0"/>
                <w:sz w:val="18"/>
                <w:szCs w:val="18"/>
              </w:rPr>
            </w:pPr>
            <w:r>
              <w:rPr>
                <w:rFonts w:ascii="Times New Roman" w:hAnsi="Times New Roman" w:cs="Times New Roman"/>
                <w:kern w:val="0"/>
                <w:sz w:val="18"/>
                <w:szCs w:val="18"/>
              </w:rPr>
              <w:t>单位：万元</w:t>
            </w:r>
          </w:p>
        </w:tc>
      </w:tr>
      <w:tr w:rsidR="00DF6AEE">
        <w:trPr>
          <w:trHeight w:val="360"/>
          <w:jc w:val="center"/>
        </w:trPr>
        <w:tc>
          <w:tcPr>
            <w:tcW w:w="41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部门预算支出经济分类科目</w:t>
            </w:r>
          </w:p>
        </w:tc>
        <w:tc>
          <w:tcPr>
            <w:tcW w:w="5953" w:type="dxa"/>
            <w:gridSpan w:val="3"/>
            <w:tcBorders>
              <w:top w:val="single" w:sz="4" w:space="0" w:color="auto"/>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本年一般公共预算基本支出</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科目代码</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科目名称</w:t>
            </w:r>
          </w:p>
        </w:tc>
        <w:tc>
          <w:tcPr>
            <w:tcW w:w="2126"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合计</w:t>
            </w:r>
          </w:p>
        </w:tc>
        <w:tc>
          <w:tcPr>
            <w:tcW w:w="1985"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人员经费</w:t>
            </w:r>
          </w:p>
        </w:tc>
        <w:tc>
          <w:tcPr>
            <w:tcW w:w="184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18"/>
                <w:szCs w:val="18"/>
              </w:rPr>
            </w:pPr>
            <w:r>
              <w:rPr>
                <w:rFonts w:ascii="Times New Roman" w:hAnsi="Times New Roman" w:cs="Times New Roman"/>
                <w:kern w:val="0"/>
                <w:sz w:val="18"/>
                <w:szCs w:val="18"/>
              </w:rPr>
              <w:t>公用经费</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b/>
                <w:kern w:val="0"/>
                <w:sz w:val="18"/>
                <w:szCs w:val="18"/>
              </w:rPr>
            </w:pPr>
            <w:r>
              <w:rPr>
                <w:rFonts w:ascii="Times New Roman" w:hAnsi="Times New Roman" w:cs="Times New Roman"/>
                <w:b/>
                <w:kern w:val="0"/>
                <w:sz w:val="18"/>
                <w:szCs w:val="18"/>
              </w:rPr>
              <w:t>301</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b/>
                <w:kern w:val="0"/>
                <w:sz w:val="18"/>
                <w:szCs w:val="18"/>
              </w:rPr>
            </w:pPr>
            <w:r>
              <w:rPr>
                <w:rFonts w:ascii="Times New Roman" w:hAnsi="Times New Roman" w:cs="Times New Roman"/>
                <w:b/>
                <w:kern w:val="0"/>
                <w:sz w:val="18"/>
                <w:szCs w:val="18"/>
              </w:rPr>
              <w:t>工资福利支出</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b/>
                <w:bCs/>
                <w:color w:val="000000"/>
                <w:kern w:val="0"/>
                <w:sz w:val="18"/>
                <w:szCs w:val="18"/>
              </w:rPr>
            </w:pPr>
            <w:r>
              <w:rPr>
                <w:rFonts w:ascii="Times New Roman" w:hAnsi="Times New Roman" w:cs="Times New Roman" w:hint="eastAsia"/>
                <w:b/>
                <w:bCs/>
                <w:color w:val="000000"/>
                <w:kern w:val="0"/>
                <w:sz w:val="18"/>
                <w:szCs w:val="18"/>
              </w:rPr>
              <w:t>247.00</w:t>
            </w:r>
          </w:p>
        </w:tc>
        <w:tc>
          <w:tcPr>
            <w:tcW w:w="1985" w:type="dxa"/>
            <w:tcBorders>
              <w:top w:val="single" w:sz="4" w:space="0" w:color="000000"/>
              <w:left w:val="nil"/>
              <w:bottom w:val="single" w:sz="4" w:space="0" w:color="000000"/>
              <w:right w:val="single" w:sz="4" w:space="0" w:color="000000"/>
            </w:tcBorders>
            <w:shd w:val="clear" w:color="auto" w:fill="auto"/>
            <w:noWrap/>
          </w:tcPr>
          <w:p w:rsidR="00DF6AEE" w:rsidRDefault="00FE6191">
            <w:pPr>
              <w:autoSpaceDE w:val="0"/>
              <w:autoSpaceDN w:val="0"/>
              <w:adjustRightInd w:val="0"/>
              <w:jc w:val="right"/>
              <w:rPr>
                <w:rFonts w:ascii="Times New Roman" w:hAnsi="Times New Roman" w:cs="Times New Roman"/>
                <w:b/>
                <w:bCs/>
                <w:color w:val="000000"/>
                <w:kern w:val="0"/>
                <w:sz w:val="18"/>
                <w:szCs w:val="18"/>
              </w:rPr>
            </w:pPr>
            <w:r>
              <w:rPr>
                <w:rFonts w:ascii="Times New Roman" w:hAnsi="Times New Roman" w:cs="Times New Roman" w:hint="eastAsia"/>
                <w:b/>
                <w:bCs/>
                <w:color w:val="000000"/>
                <w:kern w:val="0"/>
                <w:sz w:val="18"/>
                <w:szCs w:val="18"/>
              </w:rPr>
              <w:t>247.00</w:t>
            </w:r>
          </w:p>
        </w:tc>
        <w:tc>
          <w:tcPr>
            <w:tcW w:w="1842" w:type="dxa"/>
            <w:tcBorders>
              <w:top w:val="single" w:sz="4" w:space="0" w:color="000000"/>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b/>
                <w:bCs/>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30101</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基本工资</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64.57</w:t>
            </w:r>
          </w:p>
        </w:tc>
        <w:tc>
          <w:tcPr>
            <w:tcW w:w="1985" w:type="dxa"/>
            <w:tcBorders>
              <w:top w:val="nil"/>
              <w:left w:val="nil"/>
              <w:bottom w:val="single" w:sz="4" w:space="0" w:color="000000"/>
              <w:right w:val="single" w:sz="4" w:space="0" w:color="000000"/>
            </w:tcBorders>
            <w:shd w:val="clear" w:color="auto" w:fill="auto"/>
            <w:noWrap/>
          </w:tcPr>
          <w:p w:rsidR="00DF6AEE" w:rsidRDefault="00FE6191">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64.57</w:t>
            </w: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30102</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津贴补贴</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62.37</w:t>
            </w:r>
          </w:p>
        </w:tc>
        <w:tc>
          <w:tcPr>
            <w:tcW w:w="1985" w:type="dxa"/>
            <w:tcBorders>
              <w:top w:val="nil"/>
              <w:left w:val="nil"/>
              <w:bottom w:val="single" w:sz="4" w:space="0" w:color="000000"/>
              <w:right w:val="single" w:sz="4" w:space="0" w:color="000000"/>
            </w:tcBorders>
            <w:shd w:val="clear" w:color="auto" w:fill="auto"/>
            <w:noWrap/>
          </w:tcPr>
          <w:p w:rsidR="00DF6AEE" w:rsidRDefault="00FE6191">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62.37</w:t>
            </w: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30107</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绩效工资</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53.06</w:t>
            </w:r>
          </w:p>
        </w:tc>
        <w:tc>
          <w:tcPr>
            <w:tcW w:w="1985" w:type="dxa"/>
            <w:tcBorders>
              <w:top w:val="nil"/>
              <w:left w:val="nil"/>
              <w:bottom w:val="single" w:sz="4" w:space="0" w:color="000000"/>
              <w:right w:val="single" w:sz="4" w:space="0" w:color="000000"/>
            </w:tcBorders>
            <w:shd w:val="clear" w:color="auto" w:fill="auto"/>
            <w:noWrap/>
          </w:tcPr>
          <w:p w:rsidR="00DF6AEE" w:rsidRDefault="00FE6191">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53.06</w:t>
            </w: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30108</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机关事业单位基本养老保险缴费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20.00</w:t>
            </w:r>
          </w:p>
        </w:tc>
        <w:tc>
          <w:tcPr>
            <w:tcW w:w="1985" w:type="dxa"/>
            <w:tcBorders>
              <w:top w:val="nil"/>
              <w:left w:val="nil"/>
              <w:bottom w:val="single" w:sz="4" w:space="0" w:color="000000"/>
              <w:right w:val="single" w:sz="4" w:space="0" w:color="000000"/>
            </w:tcBorders>
            <w:shd w:val="clear" w:color="auto" w:fill="auto"/>
            <w:noWrap/>
          </w:tcPr>
          <w:p w:rsidR="00DF6AEE" w:rsidRDefault="00FE6191">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20.00</w:t>
            </w: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30109</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职业年金缴费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10.00</w:t>
            </w:r>
          </w:p>
        </w:tc>
        <w:tc>
          <w:tcPr>
            <w:tcW w:w="1985" w:type="dxa"/>
            <w:tcBorders>
              <w:top w:val="nil"/>
              <w:left w:val="nil"/>
              <w:bottom w:val="single" w:sz="4" w:space="0" w:color="000000"/>
              <w:right w:val="single" w:sz="4" w:space="0" w:color="000000"/>
            </w:tcBorders>
            <w:shd w:val="clear" w:color="auto" w:fill="auto"/>
            <w:noWrap/>
          </w:tcPr>
          <w:p w:rsidR="00DF6AEE" w:rsidRDefault="00FE6191">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10.00</w:t>
            </w: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30113</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住房公积金</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37.00</w:t>
            </w:r>
          </w:p>
        </w:tc>
        <w:tc>
          <w:tcPr>
            <w:tcW w:w="1985" w:type="dxa"/>
            <w:tcBorders>
              <w:top w:val="nil"/>
              <w:left w:val="nil"/>
              <w:bottom w:val="single" w:sz="4" w:space="0" w:color="000000"/>
              <w:right w:val="single" w:sz="4" w:space="0" w:color="000000"/>
            </w:tcBorders>
            <w:shd w:val="clear" w:color="auto" w:fill="auto"/>
            <w:noWrap/>
          </w:tcPr>
          <w:p w:rsidR="00DF6AEE" w:rsidRDefault="00FE6191">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37.00</w:t>
            </w: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b/>
                <w:kern w:val="0"/>
                <w:sz w:val="18"/>
                <w:szCs w:val="18"/>
              </w:rPr>
            </w:pPr>
            <w:r>
              <w:rPr>
                <w:rFonts w:ascii="Times New Roman" w:hAnsi="Times New Roman" w:cs="Times New Roman"/>
                <w:b/>
                <w:kern w:val="0"/>
                <w:sz w:val="18"/>
                <w:szCs w:val="18"/>
              </w:rPr>
              <w:t>302</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b/>
                <w:kern w:val="0"/>
                <w:sz w:val="18"/>
                <w:szCs w:val="18"/>
              </w:rPr>
            </w:pPr>
            <w:r>
              <w:rPr>
                <w:rFonts w:ascii="Times New Roman" w:hAnsi="Times New Roman" w:cs="Times New Roman"/>
                <w:b/>
                <w:kern w:val="0"/>
                <w:sz w:val="18"/>
                <w:szCs w:val="18"/>
              </w:rPr>
              <w:t>商品和服务支出</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6E79EF">
            <w:pPr>
              <w:autoSpaceDE w:val="0"/>
              <w:autoSpaceDN w:val="0"/>
              <w:adjustRightInd w:val="0"/>
              <w:jc w:val="right"/>
              <w:rPr>
                <w:rFonts w:ascii="Times New Roman" w:hAnsi="Times New Roman" w:cs="Times New Roman"/>
                <w:b/>
                <w:bCs/>
                <w:color w:val="000000"/>
                <w:kern w:val="0"/>
                <w:sz w:val="18"/>
                <w:szCs w:val="18"/>
              </w:rPr>
            </w:pPr>
            <w:r>
              <w:rPr>
                <w:rFonts w:ascii="Times New Roman" w:hAnsi="Times New Roman" w:cs="Times New Roman" w:hint="eastAsia"/>
                <w:b/>
                <w:bCs/>
                <w:color w:val="000000"/>
                <w:kern w:val="0"/>
                <w:sz w:val="18"/>
                <w:szCs w:val="18"/>
              </w:rPr>
              <w:t>50.00</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b/>
                <w:bCs/>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b/>
                <w:bCs/>
                <w:color w:val="000000"/>
                <w:kern w:val="0"/>
                <w:sz w:val="18"/>
                <w:szCs w:val="18"/>
              </w:rPr>
            </w:pPr>
            <w:r>
              <w:rPr>
                <w:rFonts w:ascii="Times New Roman" w:hAnsi="Times New Roman" w:cs="Times New Roman" w:hint="eastAsia"/>
                <w:b/>
                <w:bCs/>
                <w:color w:val="000000"/>
                <w:kern w:val="0"/>
                <w:sz w:val="18"/>
                <w:szCs w:val="18"/>
              </w:rPr>
              <w:t>50.00</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30201</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办公费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1.05</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1.05</w:t>
            </w:r>
          </w:p>
        </w:tc>
      </w:tr>
      <w:tr w:rsidR="00DF6AEE">
        <w:trPr>
          <w:trHeight w:val="359"/>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30204</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手续费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30205</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水费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0.50</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0.50</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30206</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电费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1.00</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1.00</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30207</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邮电费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1.64</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1.64</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30209</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物业管理费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17.05</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17.05</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30211</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差旅费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2.00</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2.00</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30213</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维修（护）费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4.00</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C41ACF">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hint="eastAsia"/>
                <w:color w:val="000000"/>
                <w:kern w:val="0"/>
                <w:sz w:val="18"/>
                <w:szCs w:val="18"/>
              </w:rPr>
              <w:t>4.00</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30227</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委托业务费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1.00</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1.00</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30228</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工会经费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1.76</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1.76</w:t>
            </w: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30229</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福利费</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20.00</w:t>
            </w: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3F0726">
            <w:pPr>
              <w:autoSpaceDE w:val="0"/>
              <w:autoSpaceDN w:val="0"/>
              <w:adjustRightInd w:val="0"/>
              <w:jc w:val="righ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20.00</w:t>
            </w:r>
          </w:p>
        </w:tc>
      </w:tr>
      <w:tr w:rsidR="00DF6AEE">
        <w:trPr>
          <w:trHeight w:val="359"/>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pStyle w:val="6710"/>
              <w:widowControl/>
              <w:rPr>
                <w:rFonts w:ascii="Times New Roman" w:hAnsi="Times New Roman" w:cs="Times New Roman"/>
                <w:kern w:val="0"/>
                <w:sz w:val="18"/>
                <w:szCs w:val="18"/>
              </w:rPr>
            </w:pPr>
            <w:r>
              <w:rPr>
                <w:rFonts w:ascii="Times New Roman" w:hAnsi="Times New Roman" w:cs="Times New Roman"/>
                <w:kern w:val="0"/>
                <w:sz w:val="18"/>
                <w:szCs w:val="18"/>
              </w:rPr>
              <w:t>30299</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pStyle w:val="6810"/>
              <w:widowControl/>
              <w:jc w:val="left"/>
              <w:rPr>
                <w:rFonts w:ascii="Times New Roman" w:hAnsi="Times New Roman" w:cs="Times New Roman"/>
                <w:kern w:val="0"/>
                <w:sz w:val="18"/>
                <w:szCs w:val="18"/>
              </w:rPr>
            </w:pPr>
            <w:r>
              <w:rPr>
                <w:rFonts w:ascii="Times New Roman" w:hAnsi="Times New Roman" w:cs="Times New Roman"/>
                <w:kern w:val="0"/>
                <w:sz w:val="18"/>
                <w:szCs w:val="18"/>
              </w:rPr>
              <w:t>其他商品和服务支出</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59"/>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b/>
                <w:kern w:val="0"/>
                <w:sz w:val="18"/>
                <w:szCs w:val="18"/>
              </w:rPr>
            </w:pPr>
            <w:r>
              <w:rPr>
                <w:rFonts w:ascii="Times New Roman" w:hAnsi="Times New Roman" w:cs="Times New Roman"/>
                <w:b/>
                <w:kern w:val="0"/>
                <w:sz w:val="18"/>
                <w:szCs w:val="18"/>
              </w:rPr>
              <w:t>303</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b/>
                <w:kern w:val="0"/>
                <w:sz w:val="18"/>
                <w:szCs w:val="18"/>
              </w:rPr>
            </w:pPr>
            <w:r>
              <w:rPr>
                <w:rFonts w:ascii="Times New Roman" w:hAnsi="Times New Roman" w:cs="Times New Roman"/>
                <w:b/>
                <w:kern w:val="0"/>
                <w:sz w:val="18"/>
                <w:szCs w:val="18"/>
              </w:rPr>
              <w:t>对个人和家庭的补助</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b/>
                <w:bCs/>
                <w:color w:val="000000"/>
                <w:kern w:val="0"/>
                <w:sz w:val="18"/>
                <w:szCs w:val="18"/>
              </w:rPr>
            </w:pP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b/>
                <w:bCs/>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b/>
                <w:bCs/>
                <w:color w:val="000000"/>
                <w:kern w:val="0"/>
                <w:sz w:val="18"/>
                <w:szCs w:val="18"/>
              </w:rPr>
            </w:pPr>
          </w:p>
        </w:tc>
      </w:tr>
      <w:tr w:rsidR="00DF6AEE">
        <w:trPr>
          <w:trHeight w:val="360"/>
          <w:jc w:val="center"/>
        </w:trPr>
        <w:tc>
          <w:tcPr>
            <w:tcW w:w="993"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rPr>
                <w:rFonts w:ascii="Times New Roman" w:hAnsi="Times New Roman" w:cs="Times New Roman"/>
                <w:kern w:val="0"/>
                <w:sz w:val="18"/>
                <w:szCs w:val="18"/>
              </w:rPr>
            </w:pPr>
            <w:r>
              <w:rPr>
                <w:rFonts w:ascii="Times New Roman" w:hAnsi="Times New Roman" w:cs="Times New Roman"/>
                <w:kern w:val="0"/>
                <w:sz w:val="18"/>
                <w:szCs w:val="18"/>
              </w:rPr>
              <w:t>30399</w:t>
            </w:r>
          </w:p>
        </w:tc>
        <w:tc>
          <w:tcPr>
            <w:tcW w:w="3119"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其他对个人和家庭的补助</w:t>
            </w:r>
          </w:p>
        </w:tc>
        <w:tc>
          <w:tcPr>
            <w:tcW w:w="2126" w:type="dxa"/>
            <w:tcBorders>
              <w:top w:val="nil"/>
              <w:left w:val="single" w:sz="4" w:space="0" w:color="000000"/>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985"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c>
          <w:tcPr>
            <w:tcW w:w="1842" w:type="dxa"/>
            <w:tcBorders>
              <w:top w:val="nil"/>
              <w:left w:val="nil"/>
              <w:bottom w:val="single" w:sz="4" w:space="0" w:color="000000"/>
              <w:right w:val="single" w:sz="4" w:space="0" w:color="000000"/>
            </w:tcBorders>
            <w:shd w:val="clear" w:color="auto" w:fill="auto"/>
            <w:noWrap/>
          </w:tcPr>
          <w:p w:rsidR="00DF6AEE" w:rsidRDefault="00DF6AEE">
            <w:pPr>
              <w:autoSpaceDE w:val="0"/>
              <w:autoSpaceDN w:val="0"/>
              <w:adjustRightInd w:val="0"/>
              <w:jc w:val="right"/>
              <w:rPr>
                <w:rFonts w:ascii="Times New Roman" w:hAnsi="Times New Roman" w:cs="Times New Roman"/>
                <w:color w:val="000000"/>
                <w:kern w:val="0"/>
                <w:sz w:val="18"/>
                <w:szCs w:val="18"/>
              </w:rPr>
            </w:pPr>
          </w:p>
        </w:tc>
      </w:tr>
      <w:tr w:rsidR="00DF6AEE">
        <w:trPr>
          <w:trHeight w:val="360"/>
          <w:jc w:val="center"/>
        </w:trPr>
        <w:tc>
          <w:tcPr>
            <w:tcW w:w="4112" w:type="dxa"/>
            <w:gridSpan w:val="2"/>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b/>
                <w:bCs/>
                <w:kern w:val="0"/>
                <w:sz w:val="18"/>
                <w:szCs w:val="18"/>
              </w:rPr>
            </w:pPr>
            <w:r>
              <w:rPr>
                <w:rFonts w:ascii="Times New Roman" w:hAnsi="Times New Roman" w:cs="Times New Roman"/>
                <w:b/>
                <w:bCs/>
                <w:kern w:val="0"/>
                <w:sz w:val="18"/>
                <w:szCs w:val="18"/>
              </w:rPr>
              <w:t>合</w:t>
            </w:r>
            <w:r>
              <w:rPr>
                <w:rFonts w:ascii="Times New Roman" w:hAnsi="Times New Roman" w:cs="Times New Roman"/>
                <w:b/>
                <w:bCs/>
                <w:kern w:val="0"/>
                <w:sz w:val="18"/>
                <w:szCs w:val="18"/>
              </w:rPr>
              <w:t xml:space="preserve">  </w:t>
            </w:r>
            <w:r>
              <w:rPr>
                <w:rFonts w:ascii="Times New Roman" w:hAnsi="Times New Roman" w:cs="Times New Roman"/>
                <w:b/>
                <w:bCs/>
                <w:kern w:val="0"/>
                <w:sz w:val="18"/>
                <w:szCs w:val="18"/>
              </w:rPr>
              <w:t>计</w:t>
            </w:r>
          </w:p>
        </w:tc>
        <w:tc>
          <w:tcPr>
            <w:tcW w:w="2126" w:type="dxa"/>
            <w:tcBorders>
              <w:top w:val="nil"/>
              <w:left w:val="nil"/>
              <w:bottom w:val="single" w:sz="4" w:space="0" w:color="auto"/>
              <w:right w:val="single" w:sz="4" w:space="0" w:color="auto"/>
            </w:tcBorders>
            <w:shd w:val="clear" w:color="auto" w:fill="auto"/>
            <w:noWrap/>
          </w:tcPr>
          <w:p w:rsidR="00DF6AEE" w:rsidRDefault="006E79EF">
            <w:pPr>
              <w:autoSpaceDE w:val="0"/>
              <w:autoSpaceDN w:val="0"/>
              <w:adjustRightInd w:val="0"/>
              <w:jc w:val="right"/>
              <w:rPr>
                <w:rFonts w:ascii="Times New Roman" w:hAnsi="Times New Roman" w:cs="Times New Roman"/>
                <w:b/>
                <w:bCs/>
                <w:color w:val="000000"/>
                <w:kern w:val="0"/>
                <w:sz w:val="18"/>
                <w:szCs w:val="18"/>
              </w:rPr>
            </w:pPr>
            <w:r>
              <w:rPr>
                <w:rFonts w:ascii="Times New Roman" w:hAnsi="Times New Roman" w:cs="Times New Roman" w:hint="eastAsia"/>
                <w:b/>
                <w:bCs/>
                <w:color w:val="000000"/>
                <w:kern w:val="0"/>
                <w:sz w:val="18"/>
                <w:szCs w:val="18"/>
              </w:rPr>
              <w:t>297.00</w:t>
            </w:r>
          </w:p>
        </w:tc>
        <w:tc>
          <w:tcPr>
            <w:tcW w:w="1985" w:type="dxa"/>
            <w:tcBorders>
              <w:top w:val="nil"/>
              <w:left w:val="nil"/>
              <w:bottom w:val="single" w:sz="4" w:space="0" w:color="auto"/>
              <w:right w:val="single" w:sz="4" w:space="0" w:color="auto"/>
            </w:tcBorders>
            <w:shd w:val="clear" w:color="auto" w:fill="auto"/>
            <w:noWrap/>
          </w:tcPr>
          <w:p w:rsidR="00DF6AEE" w:rsidRDefault="00C41ACF">
            <w:pPr>
              <w:autoSpaceDE w:val="0"/>
              <w:autoSpaceDN w:val="0"/>
              <w:adjustRightInd w:val="0"/>
              <w:jc w:val="right"/>
              <w:rPr>
                <w:rFonts w:ascii="Times New Roman" w:hAnsi="Times New Roman" w:cs="Times New Roman"/>
                <w:b/>
                <w:bCs/>
                <w:color w:val="000000"/>
                <w:kern w:val="0"/>
                <w:sz w:val="18"/>
                <w:szCs w:val="18"/>
              </w:rPr>
            </w:pPr>
            <w:r>
              <w:rPr>
                <w:rFonts w:ascii="Times New Roman" w:hAnsi="Times New Roman" w:cs="Times New Roman" w:hint="eastAsia"/>
                <w:b/>
                <w:bCs/>
                <w:color w:val="000000"/>
                <w:kern w:val="0"/>
                <w:sz w:val="18"/>
                <w:szCs w:val="18"/>
              </w:rPr>
              <w:t>247.00</w:t>
            </w:r>
          </w:p>
        </w:tc>
        <w:tc>
          <w:tcPr>
            <w:tcW w:w="1842" w:type="dxa"/>
            <w:tcBorders>
              <w:top w:val="nil"/>
              <w:left w:val="nil"/>
              <w:bottom w:val="single" w:sz="4" w:space="0" w:color="auto"/>
              <w:right w:val="single" w:sz="4" w:space="0" w:color="auto"/>
            </w:tcBorders>
            <w:shd w:val="clear" w:color="auto" w:fill="auto"/>
            <w:noWrap/>
          </w:tcPr>
          <w:p w:rsidR="00DF6AEE" w:rsidRDefault="00C41ACF">
            <w:pPr>
              <w:autoSpaceDE w:val="0"/>
              <w:autoSpaceDN w:val="0"/>
              <w:adjustRightInd w:val="0"/>
              <w:jc w:val="right"/>
              <w:rPr>
                <w:rFonts w:ascii="Times New Roman" w:hAnsi="Times New Roman" w:cs="Times New Roman"/>
                <w:b/>
                <w:bCs/>
                <w:color w:val="000000"/>
                <w:kern w:val="0"/>
                <w:sz w:val="18"/>
                <w:szCs w:val="18"/>
              </w:rPr>
            </w:pPr>
            <w:r>
              <w:rPr>
                <w:rFonts w:ascii="Times New Roman" w:hAnsi="Times New Roman" w:cs="Times New Roman" w:hint="eastAsia"/>
                <w:b/>
                <w:bCs/>
                <w:color w:val="000000"/>
                <w:kern w:val="0"/>
                <w:sz w:val="18"/>
                <w:szCs w:val="18"/>
              </w:rPr>
              <w:t>50.00</w:t>
            </w:r>
          </w:p>
        </w:tc>
      </w:tr>
    </w:tbl>
    <w:p w:rsidR="00DF6AEE" w:rsidRDefault="00DF6AEE">
      <w:pPr>
        <w:jc w:val="center"/>
        <w:rPr>
          <w:rFonts w:ascii="Times New Roman" w:eastAsia="方正仿宋_GBK" w:hAnsi="Times New Roman" w:cs="Times New Roman"/>
          <w:sz w:val="32"/>
          <w:szCs w:val="32"/>
        </w:rPr>
        <w:sectPr w:rsidR="00DF6AEE">
          <w:pgSz w:w="11906" w:h="16838"/>
          <w:pgMar w:top="1440" w:right="1800" w:bottom="1440" w:left="1800" w:header="851" w:footer="992" w:gutter="0"/>
          <w:cols w:space="720"/>
          <w:docGrid w:type="lines" w:linePitch="312"/>
        </w:sectPr>
      </w:pPr>
    </w:p>
    <w:tbl>
      <w:tblPr>
        <w:tblW w:w="13892" w:type="dxa"/>
        <w:jc w:val="center"/>
        <w:tblLook w:val="0000"/>
      </w:tblPr>
      <w:tblGrid>
        <w:gridCol w:w="2977"/>
        <w:gridCol w:w="3402"/>
        <w:gridCol w:w="2552"/>
        <w:gridCol w:w="2551"/>
        <w:gridCol w:w="2410"/>
      </w:tblGrid>
      <w:tr w:rsidR="00DF6AEE">
        <w:trPr>
          <w:trHeight w:val="315"/>
          <w:jc w:val="center"/>
        </w:trPr>
        <w:tc>
          <w:tcPr>
            <w:tcW w:w="2977" w:type="dxa"/>
            <w:tcBorders>
              <w:top w:val="nil"/>
              <w:left w:val="nil"/>
              <w:bottom w:val="nil"/>
              <w:right w:val="nil"/>
            </w:tcBorders>
            <w:shd w:val="clear" w:color="auto" w:fill="auto"/>
            <w:vAlign w:val="center"/>
          </w:tcPr>
          <w:p w:rsidR="00DF6AEE" w:rsidRDefault="00DF6AEE">
            <w:pPr>
              <w:widowControl/>
              <w:jc w:val="left"/>
              <w:rPr>
                <w:rFonts w:ascii="Times New Roman" w:hAnsi="Times New Roman" w:cs="Times New Roman"/>
                <w:kern w:val="0"/>
                <w:sz w:val="24"/>
                <w:szCs w:val="24"/>
              </w:rPr>
            </w:pPr>
          </w:p>
        </w:tc>
        <w:tc>
          <w:tcPr>
            <w:tcW w:w="3402" w:type="dxa"/>
            <w:tcBorders>
              <w:top w:val="nil"/>
              <w:left w:val="nil"/>
              <w:bottom w:val="nil"/>
              <w:right w:val="nil"/>
            </w:tcBorders>
            <w:shd w:val="clear" w:color="auto" w:fill="auto"/>
            <w:vAlign w:val="center"/>
          </w:tcPr>
          <w:p w:rsidR="00DF6AEE" w:rsidRDefault="00DF6AEE">
            <w:pPr>
              <w:widowControl/>
              <w:jc w:val="left"/>
              <w:rPr>
                <w:rFonts w:ascii="Times New Roman" w:eastAsia="Times New Roman" w:hAnsi="Times New Roman" w:cs="Times New Roman"/>
                <w:kern w:val="0"/>
                <w:sz w:val="20"/>
                <w:szCs w:val="20"/>
              </w:rPr>
            </w:pPr>
          </w:p>
        </w:tc>
        <w:tc>
          <w:tcPr>
            <w:tcW w:w="2552" w:type="dxa"/>
            <w:tcBorders>
              <w:top w:val="nil"/>
              <w:left w:val="nil"/>
              <w:bottom w:val="nil"/>
              <w:right w:val="nil"/>
            </w:tcBorders>
            <w:shd w:val="clear" w:color="auto" w:fill="auto"/>
            <w:vAlign w:val="center"/>
          </w:tcPr>
          <w:p w:rsidR="00DF6AEE" w:rsidRDefault="00DF6AEE">
            <w:pPr>
              <w:widowControl/>
              <w:jc w:val="left"/>
              <w:rPr>
                <w:rFonts w:ascii="Times New Roman" w:eastAsia="Times New Roman" w:hAnsi="Times New Roman" w:cs="Times New Roman"/>
                <w:kern w:val="0"/>
                <w:sz w:val="20"/>
                <w:szCs w:val="20"/>
              </w:rPr>
            </w:pPr>
          </w:p>
        </w:tc>
        <w:tc>
          <w:tcPr>
            <w:tcW w:w="2551" w:type="dxa"/>
            <w:tcBorders>
              <w:top w:val="nil"/>
              <w:left w:val="nil"/>
              <w:bottom w:val="nil"/>
              <w:right w:val="nil"/>
            </w:tcBorders>
            <w:shd w:val="clear" w:color="auto" w:fill="auto"/>
            <w:vAlign w:val="center"/>
          </w:tcPr>
          <w:p w:rsidR="00DF6AEE" w:rsidRDefault="00DF6AEE">
            <w:pPr>
              <w:widowControl/>
              <w:jc w:val="left"/>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tcPr>
          <w:p w:rsidR="00DF6AEE" w:rsidRDefault="003F0726">
            <w:pPr>
              <w:widowControl/>
              <w:jc w:val="right"/>
              <w:rPr>
                <w:rFonts w:ascii="Times New Roman" w:eastAsia="黑体" w:hAnsi="Times New Roman" w:cs="Times New Roman"/>
                <w:kern w:val="0"/>
                <w:sz w:val="20"/>
                <w:szCs w:val="20"/>
              </w:rPr>
            </w:pPr>
            <w:r>
              <w:rPr>
                <w:rFonts w:ascii="Times New Roman" w:eastAsia="黑体" w:hAnsi="Times New Roman" w:cs="Times New Roman"/>
                <w:kern w:val="0"/>
                <w:sz w:val="20"/>
                <w:szCs w:val="20"/>
              </w:rPr>
              <w:t>部门公开表</w:t>
            </w:r>
            <w:r>
              <w:rPr>
                <w:rFonts w:ascii="Times New Roman" w:eastAsia="黑体" w:hAnsi="Times New Roman" w:cs="Times New Roman"/>
                <w:kern w:val="0"/>
                <w:sz w:val="20"/>
                <w:szCs w:val="20"/>
              </w:rPr>
              <w:t>7</w:t>
            </w:r>
          </w:p>
        </w:tc>
      </w:tr>
      <w:tr w:rsidR="00DF6AEE">
        <w:trPr>
          <w:trHeight w:val="645"/>
          <w:jc w:val="center"/>
        </w:trPr>
        <w:tc>
          <w:tcPr>
            <w:tcW w:w="13892" w:type="dxa"/>
            <w:gridSpan w:val="5"/>
            <w:tcBorders>
              <w:top w:val="nil"/>
              <w:left w:val="nil"/>
              <w:bottom w:val="nil"/>
              <w:right w:val="nil"/>
            </w:tcBorders>
            <w:shd w:val="clear" w:color="auto" w:fill="auto"/>
            <w:vAlign w:val="center"/>
          </w:tcPr>
          <w:p w:rsidR="00DF6AEE" w:rsidRDefault="003F0726">
            <w:pPr>
              <w:widowControl/>
              <w:jc w:val="center"/>
              <w:rPr>
                <w:rFonts w:ascii="Times New Roman" w:hAnsi="Times New Roman" w:cs="Times New Roman"/>
                <w:kern w:val="0"/>
                <w:sz w:val="36"/>
                <w:szCs w:val="36"/>
              </w:rPr>
            </w:pPr>
            <w:r>
              <w:rPr>
                <w:rFonts w:ascii="Times New Roman" w:hAnsi="Times New Roman" w:cs="Times New Roman"/>
                <w:kern w:val="0"/>
                <w:sz w:val="36"/>
                <w:szCs w:val="36"/>
              </w:rPr>
              <w:t>政府性基金预算支出表</w:t>
            </w:r>
          </w:p>
        </w:tc>
      </w:tr>
      <w:tr w:rsidR="00DF6AEE">
        <w:trPr>
          <w:trHeight w:val="435"/>
          <w:jc w:val="center"/>
        </w:trPr>
        <w:tc>
          <w:tcPr>
            <w:tcW w:w="2977" w:type="dxa"/>
            <w:tcBorders>
              <w:top w:val="nil"/>
              <w:left w:val="nil"/>
              <w:bottom w:val="nil"/>
              <w:right w:val="nil"/>
            </w:tcBorders>
            <w:shd w:val="clear" w:color="auto" w:fill="auto"/>
            <w:noWrap/>
            <w:vAlign w:val="center"/>
          </w:tcPr>
          <w:p w:rsidR="00DF6AEE" w:rsidRDefault="00DF6AEE">
            <w:pPr>
              <w:widowControl/>
              <w:jc w:val="center"/>
              <w:rPr>
                <w:rFonts w:ascii="Times New Roman" w:hAnsi="Times New Roman" w:cs="Times New Roman"/>
                <w:kern w:val="0"/>
                <w:sz w:val="36"/>
                <w:szCs w:val="36"/>
              </w:rPr>
            </w:pPr>
          </w:p>
        </w:tc>
        <w:tc>
          <w:tcPr>
            <w:tcW w:w="3402"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2"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1" w:type="dxa"/>
            <w:tcBorders>
              <w:top w:val="nil"/>
              <w:left w:val="nil"/>
              <w:bottom w:val="single" w:sz="4" w:space="0" w:color="auto"/>
              <w:right w:val="nil"/>
            </w:tcBorders>
            <w:shd w:val="clear" w:color="auto" w:fill="auto"/>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410" w:type="dxa"/>
            <w:tcBorders>
              <w:top w:val="nil"/>
              <w:left w:val="nil"/>
              <w:bottom w:val="single" w:sz="4" w:space="0" w:color="auto"/>
              <w:right w:val="nil"/>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单位：万元</w:t>
            </w:r>
          </w:p>
        </w:tc>
      </w:tr>
      <w:tr w:rsidR="00DF6AEE">
        <w:trPr>
          <w:trHeight w:hRule="exact" w:val="567"/>
          <w:jc w:val="center"/>
        </w:trPr>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科目名称</w:t>
            </w:r>
          </w:p>
        </w:tc>
        <w:tc>
          <w:tcPr>
            <w:tcW w:w="7513" w:type="dxa"/>
            <w:gridSpan w:val="3"/>
            <w:tcBorders>
              <w:top w:val="single" w:sz="4" w:space="0" w:color="auto"/>
              <w:left w:val="nil"/>
              <w:bottom w:val="single" w:sz="4" w:space="0" w:color="auto"/>
              <w:right w:val="single" w:sz="4" w:space="0" w:color="000000"/>
            </w:tcBorders>
            <w:shd w:val="clear" w:color="auto" w:fill="auto"/>
            <w:vAlign w:val="center"/>
          </w:tcPr>
          <w:p w:rsidR="00DF6AEE" w:rsidRDefault="003F0726" w:rsidP="007D0AA8">
            <w:pPr>
              <w:widowControl/>
              <w:jc w:val="center"/>
              <w:rPr>
                <w:rFonts w:ascii="Times New Roman" w:hAnsi="Times New Roman" w:cs="Times New Roman"/>
                <w:kern w:val="0"/>
                <w:sz w:val="20"/>
                <w:szCs w:val="20"/>
              </w:rPr>
            </w:pPr>
            <w:r>
              <w:rPr>
                <w:rFonts w:ascii="Times New Roman" w:hAnsi="Times New Roman" w:cs="Times New Roman"/>
                <w:kern w:val="0"/>
                <w:sz w:val="20"/>
                <w:szCs w:val="20"/>
              </w:rPr>
              <w:t>202</w:t>
            </w:r>
            <w:r w:rsidR="007D0AA8">
              <w:rPr>
                <w:rFonts w:ascii="Times New Roman" w:hAnsi="Times New Roman" w:cs="Times New Roman" w:hint="eastAsia"/>
                <w:kern w:val="0"/>
                <w:sz w:val="20"/>
                <w:szCs w:val="20"/>
              </w:rPr>
              <w:t>5</w:t>
            </w:r>
            <w:r>
              <w:rPr>
                <w:rFonts w:ascii="Times New Roman" w:hAnsi="Times New Roman" w:cs="Times New Roman"/>
                <w:kern w:val="0"/>
                <w:sz w:val="20"/>
                <w:szCs w:val="20"/>
              </w:rPr>
              <w:t>年政府性基金预算支出</w:t>
            </w:r>
          </w:p>
        </w:tc>
      </w:tr>
      <w:tr w:rsidR="00DF6AEE">
        <w:trPr>
          <w:trHeight w:hRule="exact" w:val="567"/>
          <w:jc w:val="center"/>
        </w:trPr>
        <w:tc>
          <w:tcPr>
            <w:tcW w:w="2977" w:type="dxa"/>
            <w:vMerge/>
            <w:tcBorders>
              <w:top w:val="single" w:sz="4" w:space="0" w:color="auto"/>
              <w:left w:val="single" w:sz="4" w:space="0" w:color="auto"/>
              <w:bottom w:val="single" w:sz="4" w:space="0" w:color="auto"/>
              <w:right w:val="single" w:sz="4" w:space="0" w:color="auto"/>
            </w:tcBorders>
            <w:vAlign w:val="center"/>
          </w:tcPr>
          <w:p w:rsidR="00DF6AEE" w:rsidRDefault="00DF6AEE"/>
        </w:tc>
        <w:tc>
          <w:tcPr>
            <w:tcW w:w="3402" w:type="dxa"/>
            <w:vMerge/>
            <w:tcBorders>
              <w:top w:val="nil"/>
              <w:left w:val="single" w:sz="4" w:space="0" w:color="auto"/>
              <w:bottom w:val="single" w:sz="4" w:space="0" w:color="auto"/>
              <w:right w:val="single" w:sz="4" w:space="0" w:color="auto"/>
            </w:tcBorders>
            <w:vAlign w:val="center"/>
          </w:tcPr>
          <w:p w:rsidR="00DF6AEE" w:rsidRDefault="00DF6AEE"/>
        </w:tc>
        <w:tc>
          <w:tcPr>
            <w:tcW w:w="2552" w:type="dxa"/>
            <w:tcBorders>
              <w:top w:val="nil"/>
              <w:left w:val="nil"/>
              <w:bottom w:val="nil"/>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合计</w:t>
            </w:r>
          </w:p>
        </w:tc>
        <w:tc>
          <w:tcPr>
            <w:tcW w:w="2551" w:type="dxa"/>
            <w:tcBorders>
              <w:top w:val="nil"/>
              <w:left w:val="nil"/>
              <w:bottom w:val="single" w:sz="4" w:space="0" w:color="auto"/>
              <w:right w:val="nil"/>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基本支出</w:t>
            </w:r>
          </w:p>
        </w:tc>
        <w:tc>
          <w:tcPr>
            <w:tcW w:w="2410" w:type="dxa"/>
            <w:tcBorders>
              <w:top w:val="nil"/>
              <w:left w:val="single" w:sz="4" w:space="0" w:color="auto"/>
              <w:bottom w:val="nil"/>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项目支出</w:t>
            </w:r>
          </w:p>
        </w:tc>
      </w:tr>
      <w:tr w:rsidR="00DF6AEE">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r w:rsidR="007D0AA8">
              <w:rPr>
                <w:rFonts w:ascii="Times New Roman" w:hAnsi="Times New Roman" w:cs="Times New Roman" w:hint="eastAsia"/>
                <w:kern w:val="0"/>
                <w:sz w:val="20"/>
                <w:szCs w:val="20"/>
              </w:rPr>
              <w:t>229</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r w:rsidR="007D0AA8" w:rsidRPr="00972FCC">
              <w:rPr>
                <w:rFonts w:ascii="Times New Roman" w:hAnsi="Times New Roman" w:cs="Times New Roman" w:hint="eastAsia"/>
                <w:b/>
                <w:sz w:val="20"/>
                <w:szCs w:val="20"/>
              </w:rPr>
              <w:t>其他支出</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DF6AEE" w:rsidRDefault="007D0AA8">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11.30</w:t>
            </w:r>
            <w:r w:rsidR="003F0726">
              <w:rPr>
                <w:rFonts w:ascii="Times New Roman" w:hAnsi="Times New Roman" w:cs="Times New Roman"/>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DF6AEE" w:rsidRDefault="007D0AA8">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11.30</w:t>
            </w:r>
            <w:r w:rsidR="003F0726">
              <w:rPr>
                <w:rFonts w:ascii="Times New Roman" w:hAnsi="Times New Roman" w:cs="Times New Roman"/>
                <w:kern w:val="0"/>
                <w:sz w:val="20"/>
                <w:szCs w:val="20"/>
              </w:rPr>
              <w:t xml:space="preserve">　</w:t>
            </w:r>
          </w:p>
        </w:tc>
      </w:tr>
      <w:tr w:rsidR="00DF6AEE">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r w:rsidR="007D0AA8">
              <w:rPr>
                <w:rFonts w:ascii="Times New Roman" w:hAnsi="Times New Roman" w:cs="Times New Roman" w:hint="eastAsia"/>
                <w:sz w:val="20"/>
                <w:szCs w:val="20"/>
              </w:rPr>
              <w:t>22998</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r w:rsidR="007D0AA8">
              <w:rPr>
                <w:rFonts w:ascii="Times New Roman" w:hAnsi="Times New Roman" w:cs="Times New Roman" w:hint="eastAsia"/>
                <w:sz w:val="20"/>
                <w:szCs w:val="20"/>
              </w:rPr>
              <w:t>超长期特别国债安排的其他支出</w:t>
            </w:r>
          </w:p>
        </w:tc>
        <w:tc>
          <w:tcPr>
            <w:tcW w:w="2552" w:type="dxa"/>
            <w:tcBorders>
              <w:top w:val="nil"/>
              <w:left w:val="nil"/>
              <w:bottom w:val="single" w:sz="4" w:space="0" w:color="auto"/>
              <w:right w:val="single" w:sz="4" w:space="0" w:color="auto"/>
            </w:tcBorders>
            <w:shd w:val="clear" w:color="auto" w:fill="auto"/>
            <w:noWrap/>
            <w:vAlign w:val="center"/>
          </w:tcPr>
          <w:p w:rsidR="00DF6AEE" w:rsidRDefault="007D0AA8">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11.30</w:t>
            </w:r>
            <w:r w:rsidR="003F0726">
              <w:rPr>
                <w:rFonts w:ascii="Times New Roman" w:hAnsi="Times New Roman" w:cs="Times New Roman"/>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7D0AA8">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11.30</w:t>
            </w:r>
            <w:r w:rsidR="003F0726">
              <w:rPr>
                <w:rFonts w:ascii="Times New Roman" w:hAnsi="Times New Roman" w:cs="Times New Roman"/>
                <w:kern w:val="0"/>
                <w:sz w:val="20"/>
                <w:szCs w:val="20"/>
              </w:rPr>
              <w:t xml:space="preserve">　</w:t>
            </w:r>
          </w:p>
        </w:tc>
      </w:tr>
      <w:tr w:rsidR="00DF6AEE">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r w:rsidR="007D0AA8">
              <w:rPr>
                <w:rFonts w:ascii="Times New Roman" w:hAnsi="Times New Roman" w:cs="Times New Roman" w:hint="eastAsia"/>
                <w:sz w:val="20"/>
                <w:szCs w:val="20"/>
              </w:rPr>
              <w:t>2299899</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r w:rsidR="007D0AA8">
              <w:rPr>
                <w:rFonts w:ascii="Times New Roman" w:hAnsi="Times New Roman" w:cs="Times New Roman" w:hint="eastAsia"/>
                <w:sz w:val="20"/>
                <w:szCs w:val="20"/>
              </w:rPr>
              <w:t>其他支出</w:t>
            </w:r>
          </w:p>
        </w:tc>
        <w:tc>
          <w:tcPr>
            <w:tcW w:w="2552" w:type="dxa"/>
            <w:tcBorders>
              <w:top w:val="nil"/>
              <w:left w:val="nil"/>
              <w:bottom w:val="single" w:sz="4" w:space="0" w:color="auto"/>
              <w:right w:val="single" w:sz="4" w:space="0" w:color="auto"/>
            </w:tcBorders>
            <w:shd w:val="clear" w:color="auto" w:fill="auto"/>
            <w:noWrap/>
            <w:vAlign w:val="center"/>
          </w:tcPr>
          <w:p w:rsidR="00DF6AEE" w:rsidRDefault="007D0AA8">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11.30</w:t>
            </w:r>
            <w:r w:rsidR="003F0726">
              <w:rPr>
                <w:rFonts w:ascii="Times New Roman" w:hAnsi="Times New Roman" w:cs="Times New Roman"/>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7D0AA8">
            <w:pPr>
              <w:widowControl/>
              <w:jc w:val="right"/>
              <w:rPr>
                <w:rFonts w:ascii="Times New Roman" w:hAnsi="Times New Roman" w:cs="Times New Roman"/>
                <w:kern w:val="0"/>
                <w:sz w:val="20"/>
                <w:szCs w:val="20"/>
              </w:rPr>
            </w:pPr>
            <w:r>
              <w:rPr>
                <w:rFonts w:ascii="Times New Roman" w:hAnsi="Times New Roman" w:cs="Times New Roman" w:hint="eastAsia"/>
                <w:kern w:val="0"/>
                <w:sz w:val="20"/>
                <w:szCs w:val="20"/>
              </w:rPr>
              <w:t>11.30</w:t>
            </w:r>
            <w:r w:rsidR="003F0726">
              <w:rPr>
                <w:rFonts w:ascii="Times New Roman" w:hAnsi="Times New Roman" w:cs="Times New Roman"/>
                <w:kern w:val="0"/>
                <w:sz w:val="20"/>
                <w:szCs w:val="20"/>
              </w:rPr>
              <w:t xml:space="preserve">　</w:t>
            </w:r>
          </w:p>
        </w:tc>
      </w:tr>
      <w:tr w:rsidR="00DF6AEE">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r>
      <w:tr w:rsidR="00DF6AEE">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r>
      <w:tr w:rsidR="00DF6AEE">
        <w:trPr>
          <w:trHeight w:hRule="exact" w:val="567"/>
          <w:jc w:val="center"/>
        </w:trPr>
        <w:tc>
          <w:tcPr>
            <w:tcW w:w="2977"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r>
      <w:tr w:rsidR="00DF6AEE">
        <w:trPr>
          <w:trHeight w:hRule="exact" w:val="567"/>
          <w:jc w:val="center"/>
        </w:trPr>
        <w:tc>
          <w:tcPr>
            <w:tcW w:w="6379"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合</w:t>
            </w:r>
            <w:r>
              <w:rPr>
                <w:rFonts w:ascii="Times New Roman" w:hAnsi="Times New Roman" w:cs="Times New Roman"/>
                <w:kern w:val="0"/>
                <w:sz w:val="20"/>
                <w:szCs w:val="20"/>
              </w:rPr>
              <w:t xml:space="preserve">  </w:t>
            </w:r>
            <w:r>
              <w:rPr>
                <w:rFonts w:ascii="Times New Roman" w:hAnsi="Times New Roman" w:cs="Times New Roman"/>
                <w:kern w:val="0"/>
                <w:sz w:val="20"/>
                <w:szCs w:val="20"/>
              </w:rPr>
              <w:t>计</w:t>
            </w:r>
          </w:p>
        </w:tc>
        <w:tc>
          <w:tcPr>
            <w:tcW w:w="255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right"/>
              <w:rPr>
                <w:rFonts w:ascii="Times New Roman" w:hAnsi="Times New Roman" w:cs="Times New Roman"/>
                <w:kern w:val="0"/>
                <w:sz w:val="20"/>
                <w:szCs w:val="20"/>
              </w:rPr>
            </w:pPr>
            <w:r>
              <w:rPr>
                <w:rFonts w:ascii="Times New Roman" w:hAnsi="Times New Roman" w:cs="Times New Roman"/>
                <w:kern w:val="0"/>
                <w:sz w:val="20"/>
                <w:szCs w:val="20"/>
              </w:rPr>
              <w:t xml:space="preserve">　</w:t>
            </w:r>
          </w:p>
        </w:tc>
      </w:tr>
    </w:tbl>
    <w:p w:rsidR="00DF6AEE" w:rsidRDefault="00DF6AEE">
      <w:pPr>
        <w:jc w:val="center"/>
        <w:rPr>
          <w:rFonts w:ascii="Times New Roman" w:eastAsia="方正仿宋_GBK" w:hAnsi="Times New Roman" w:cs="Times New Roman"/>
          <w:sz w:val="24"/>
          <w:szCs w:val="24"/>
        </w:rPr>
      </w:pPr>
    </w:p>
    <w:p w:rsidR="007D0AA8" w:rsidRDefault="007D0AA8">
      <w:pPr>
        <w:jc w:val="center"/>
        <w:rPr>
          <w:rFonts w:ascii="Times New Roman" w:eastAsia="方正仿宋_GBK" w:hAnsi="Times New Roman" w:cs="Times New Roman"/>
          <w:sz w:val="32"/>
          <w:szCs w:val="32"/>
        </w:rPr>
      </w:pPr>
    </w:p>
    <w:p w:rsidR="00DF6AEE" w:rsidRDefault="00DF6AEE">
      <w:pPr>
        <w:jc w:val="center"/>
        <w:rPr>
          <w:rFonts w:ascii="Times New Roman" w:eastAsia="方正仿宋_GBK" w:hAnsi="Times New Roman" w:cs="Times New Roman"/>
          <w:sz w:val="32"/>
          <w:szCs w:val="32"/>
        </w:rPr>
      </w:pPr>
    </w:p>
    <w:tbl>
      <w:tblPr>
        <w:tblW w:w="14080" w:type="dxa"/>
        <w:jc w:val="center"/>
        <w:tblLook w:val="0000"/>
      </w:tblPr>
      <w:tblGrid>
        <w:gridCol w:w="3119"/>
        <w:gridCol w:w="3402"/>
        <w:gridCol w:w="2551"/>
        <w:gridCol w:w="2410"/>
        <w:gridCol w:w="2598"/>
      </w:tblGrid>
      <w:tr w:rsidR="00DF6AEE">
        <w:trPr>
          <w:trHeight w:val="285"/>
          <w:jc w:val="center"/>
        </w:trPr>
        <w:tc>
          <w:tcPr>
            <w:tcW w:w="3119" w:type="dxa"/>
            <w:tcBorders>
              <w:top w:val="nil"/>
              <w:left w:val="nil"/>
              <w:bottom w:val="nil"/>
              <w:right w:val="nil"/>
            </w:tcBorders>
            <w:shd w:val="clear" w:color="auto" w:fill="auto"/>
            <w:noWrap/>
            <w:vAlign w:val="center"/>
          </w:tcPr>
          <w:p w:rsidR="00DF6AEE" w:rsidRDefault="00DF6AEE">
            <w:pPr>
              <w:widowControl/>
              <w:jc w:val="left"/>
              <w:rPr>
                <w:rFonts w:ascii="Times New Roman" w:hAnsi="Times New Roman" w:cs="Times New Roman"/>
                <w:kern w:val="0"/>
                <w:sz w:val="24"/>
                <w:szCs w:val="24"/>
              </w:rPr>
            </w:pPr>
          </w:p>
        </w:tc>
        <w:tc>
          <w:tcPr>
            <w:tcW w:w="3402"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2551"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2598" w:type="dxa"/>
            <w:tcBorders>
              <w:top w:val="nil"/>
              <w:left w:val="nil"/>
              <w:bottom w:val="nil"/>
              <w:right w:val="nil"/>
            </w:tcBorders>
            <w:shd w:val="clear" w:color="auto" w:fill="auto"/>
            <w:noWrap/>
            <w:vAlign w:val="center"/>
          </w:tcPr>
          <w:p w:rsidR="00DF6AEE" w:rsidRDefault="003F0726">
            <w:pPr>
              <w:widowControl/>
              <w:jc w:val="right"/>
              <w:rPr>
                <w:rFonts w:ascii="Times New Roman" w:eastAsia="黑体" w:hAnsi="Times New Roman" w:cs="Times New Roman"/>
                <w:kern w:val="0"/>
                <w:sz w:val="20"/>
                <w:szCs w:val="20"/>
              </w:rPr>
            </w:pPr>
            <w:r>
              <w:rPr>
                <w:rFonts w:ascii="Times New Roman" w:eastAsia="黑体" w:hAnsi="Times New Roman" w:cs="Times New Roman"/>
                <w:kern w:val="0"/>
                <w:sz w:val="20"/>
                <w:szCs w:val="20"/>
              </w:rPr>
              <w:t>部门公开表</w:t>
            </w:r>
            <w:r>
              <w:rPr>
                <w:rFonts w:ascii="Times New Roman" w:eastAsia="黑体" w:hAnsi="Times New Roman" w:cs="Times New Roman"/>
                <w:kern w:val="0"/>
                <w:sz w:val="20"/>
                <w:szCs w:val="20"/>
              </w:rPr>
              <w:t>8</w:t>
            </w:r>
          </w:p>
        </w:tc>
      </w:tr>
      <w:tr w:rsidR="00DF6AEE">
        <w:trPr>
          <w:trHeight w:val="450"/>
          <w:jc w:val="center"/>
        </w:trPr>
        <w:tc>
          <w:tcPr>
            <w:tcW w:w="14080" w:type="dxa"/>
            <w:gridSpan w:val="5"/>
            <w:tcBorders>
              <w:top w:val="nil"/>
              <w:left w:val="nil"/>
              <w:bottom w:val="nil"/>
              <w:right w:val="nil"/>
            </w:tcBorders>
            <w:shd w:val="clear" w:color="auto" w:fill="auto"/>
            <w:vAlign w:val="center"/>
          </w:tcPr>
          <w:p w:rsidR="00DF6AEE" w:rsidRDefault="003F0726">
            <w:pPr>
              <w:widowControl/>
              <w:jc w:val="center"/>
              <w:rPr>
                <w:rFonts w:ascii="Times New Roman" w:hAnsi="Times New Roman" w:cs="Times New Roman"/>
                <w:kern w:val="0"/>
                <w:sz w:val="36"/>
                <w:szCs w:val="36"/>
              </w:rPr>
            </w:pPr>
            <w:r>
              <w:rPr>
                <w:rFonts w:ascii="Times New Roman" w:hAnsi="Times New Roman" w:cs="Times New Roman"/>
                <w:kern w:val="0"/>
                <w:sz w:val="36"/>
                <w:szCs w:val="36"/>
              </w:rPr>
              <w:t>国有资本经营预算支出表</w:t>
            </w:r>
          </w:p>
        </w:tc>
      </w:tr>
      <w:tr w:rsidR="00DF6AEE">
        <w:trPr>
          <w:trHeight w:val="285"/>
          <w:jc w:val="center"/>
        </w:trPr>
        <w:tc>
          <w:tcPr>
            <w:tcW w:w="3119"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18"/>
                <w:szCs w:val="18"/>
              </w:rPr>
            </w:pPr>
            <w:r>
              <w:rPr>
                <w:rFonts w:ascii="Times New Roman" w:hAnsi="Times New Roman" w:cs="Times New Roman"/>
                <w:color w:val="000000"/>
                <w:kern w:val="0"/>
                <w:sz w:val="18"/>
                <w:szCs w:val="18"/>
              </w:rPr>
              <w:t xml:space="preserve">　</w:t>
            </w:r>
          </w:p>
        </w:tc>
        <w:tc>
          <w:tcPr>
            <w:tcW w:w="3402"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2551" w:type="dxa"/>
            <w:tcBorders>
              <w:top w:val="nil"/>
              <w:left w:val="nil"/>
              <w:bottom w:val="single" w:sz="4" w:space="0" w:color="auto"/>
              <w:right w:val="nil"/>
            </w:tcBorders>
            <w:shd w:val="clear" w:color="auto" w:fill="auto"/>
            <w:noWrap/>
            <w:vAlign w:val="center"/>
          </w:tcPr>
          <w:p w:rsidR="00DF6AEE" w:rsidRDefault="003F0726">
            <w:pPr>
              <w:widowControl/>
              <w:jc w:val="center"/>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2410" w:type="dxa"/>
            <w:tcBorders>
              <w:top w:val="nil"/>
              <w:left w:val="nil"/>
              <w:bottom w:val="single" w:sz="4" w:space="0" w:color="auto"/>
              <w:right w:val="nil"/>
            </w:tcBorders>
            <w:shd w:val="clear" w:color="auto" w:fill="auto"/>
            <w:noWrap/>
            <w:vAlign w:val="center"/>
          </w:tcPr>
          <w:p w:rsidR="00DF6AEE" w:rsidRDefault="003F0726">
            <w:pPr>
              <w:widowControl/>
              <w:jc w:val="center"/>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p>
        </w:tc>
        <w:tc>
          <w:tcPr>
            <w:tcW w:w="2598" w:type="dxa"/>
            <w:tcBorders>
              <w:top w:val="nil"/>
              <w:left w:val="nil"/>
              <w:bottom w:val="nil"/>
              <w:right w:val="nil"/>
            </w:tcBorders>
            <w:shd w:val="clear" w:color="auto" w:fill="auto"/>
            <w:noWrap/>
            <w:vAlign w:val="center"/>
          </w:tcPr>
          <w:p w:rsidR="00DF6AEE" w:rsidRDefault="003F0726">
            <w:pPr>
              <w:widowControl/>
              <w:jc w:val="righ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单位：万元</w:t>
            </w:r>
          </w:p>
        </w:tc>
      </w:tr>
      <w:tr w:rsidR="00DF6AEE">
        <w:trPr>
          <w:trHeight w:hRule="exact" w:val="567"/>
          <w:jc w:val="center"/>
        </w:trPr>
        <w:tc>
          <w:tcPr>
            <w:tcW w:w="3119" w:type="dxa"/>
            <w:vMerge w:val="restart"/>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科目编码</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科目名称</w:t>
            </w:r>
          </w:p>
        </w:tc>
        <w:tc>
          <w:tcPr>
            <w:tcW w:w="7559" w:type="dxa"/>
            <w:gridSpan w:val="3"/>
            <w:tcBorders>
              <w:top w:val="single" w:sz="4" w:space="0" w:color="auto"/>
              <w:left w:val="nil"/>
              <w:bottom w:val="single" w:sz="4" w:space="0" w:color="auto"/>
              <w:right w:val="single" w:sz="4" w:space="0" w:color="auto"/>
            </w:tcBorders>
            <w:shd w:val="clear" w:color="auto" w:fill="auto"/>
            <w:vAlign w:val="center"/>
          </w:tcPr>
          <w:p w:rsidR="00DF6AEE" w:rsidRDefault="003F0726" w:rsidP="00B766E3">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202</w:t>
            </w:r>
            <w:r w:rsidR="00B766E3">
              <w:rPr>
                <w:rFonts w:ascii="Times New Roman" w:hAnsi="Times New Roman" w:cs="Times New Roman" w:hint="eastAsia"/>
                <w:color w:val="000000"/>
                <w:kern w:val="0"/>
                <w:sz w:val="20"/>
                <w:szCs w:val="20"/>
              </w:rPr>
              <w:t>5</w:t>
            </w:r>
            <w:r>
              <w:rPr>
                <w:rFonts w:ascii="Times New Roman" w:hAnsi="Times New Roman" w:cs="Times New Roman"/>
                <w:color w:val="000000"/>
                <w:kern w:val="0"/>
                <w:sz w:val="20"/>
                <w:szCs w:val="20"/>
              </w:rPr>
              <w:t>年国有资本经营预算支出</w:t>
            </w:r>
          </w:p>
        </w:tc>
      </w:tr>
      <w:tr w:rsidR="00DF6AEE">
        <w:trPr>
          <w:trHeight w:hRule="exact" w:val="567"/>
          <w:jc w:val="center"/>
        </w:trPr>
        <w:tc>
          <w:tcPr>
            <w:tcW w:w="3119" w:type="dxa"/>
            <w:vMerge/>
            <w:tcBorders>
              <w:top w:val="nil"/>
              <w:left w:val="single" w:sz="4" w:space="0" w:color="auto"/>
              <w:bottom w:val="single" w:sz="4" w:space="0" w:color="auto"/>
              <w:right w:val="single" w:sz="4" w:space="0" w:color="auto"/>
            </w:tcBorders>
            <w:vAlign w:val="center"/>
          </w:tcPr>
          <w:p w:rsidR="00DF6AEE" w:rsidRDefault="00DF6AEE"/>
        </w:tc>
        <w:tc>
          <w:tcPr>
            <w:tcW w:w="3402" w:type="dxa"/>
            <w:vMerge/>
            <w:tcBorders>
              <w:top w:val="nil"/>
              <w:left w:val="single" w:sz="4" w:space="0" w:color="auto"/>
              <w:bottom w:val="single" w:sz="4" w:space="0" w:color="auto"/>
              <w:right w:val="single" w:sz="4" w:space="0" w:color="auto"/>
            </w:tcBorders>
            <w:vAlign w:val="center"/>
          </w:tcPr>
          <w:p w:rsidR="00DF6AEE" w:rsidRDefault="00DF6AEE"/>
        </w:tc>
        <w:tc>
          <w:tcPr>
            <w:tcW w:w="2551"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小计</w:t>
            </w:r>
          </w:p>
        </w:tc>
        <w:tc>
          <w:tcPr>
            <w:tcW w:w="2410"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基本支出</w:t>
            </w:r>
          </w:p>
        </w:tc>
        <w:tc>
          <w:tcPr>
            <w:tcW w:w="259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项目支出</w:t>
            </w:r>
          </w:p>
        </w:tc>
      </w:tr>
      <w:tr w:rsidR="00DF6AEE">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DF6AEE">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DF6AEE">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DF6AEE">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DF6AEE">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DF6AEE">
        <w:trPr>
          <w:trHeight w:hRule="exact" w:val="567"/>
          <w:jc w:val="center"/>
        </w:trPr>
        <w:tc>
          <w:tcPr>
            <w:tcW w:w="3119" w:type="dxa"/>
            <w:tcBorders>
              <w:top w:val="nil"/>
              <w:left w:val="single" w:sz="4" w:space="0" w:color="auto"/>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3402"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left"/>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r w:rsidR="00DF6AEE">
        <w:trPr>
          <w:trHeight w:hRule="exact" w:val="567"/>
          <w:jc w:val="center"/>
        </w:trPr>
        <w:tc>
          <w:tcPr>
            <w:tcW w:w="652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合</w:t>
            </w:r>
            <w:r>
              <w:rPr>
                <w:rFonts w:ascii="Times New Roman" w:hAnsi="Times New Roman" w:cs="Times New Roman"/>
                <w:color w:val="000000"/>
                <w:kern w:val="0"/>
                <w:sz w:val="20"/>
                <w:szCs w:val="20"/>
              </w:rPr>
              <w:t xml:space="preserve">   </w:t>
            </w:r>
            <w:r>
              <w:rPr>
                <w:rFonts w:ascii="Times New Roman" w:hAnsi="Times New Roman" w:cs="Times New Roman"/>
                <w:color w:val="000000"/>
                <w:kern w:val="0"/>
                <w:sz w:val="20"/>
                <w:szCs w:val="20"/>
              </w:rPr>
              <w:t>计</w:t>
            </w:r>
          </w:p>
        </w:tc>
        <w:tc>
          <w:tcPr>
            <w:tcW w:w="2551"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410"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c>
          <w:tcPr>
            <w:tcW w:w="2598" w:type="dxa"/>
            <w:tcBorders>
              <w:top w:val="nil"/>
              <w:left w:val="nil"/>
              <w:bottom w:val="single" w:sz="4" w:space="0" w:color="auto"/>
              <w:right w:val="single" w:sz="4" w:space="0" w:color="auto"/>
            </w:tcBorders>
            <w:shd w:val="clear" w:color="auto" w:fill="auto"/>
            <w:noWrap/>
            <w:vAlign w:val="center"/>
          </w:tcPr>
          <w:p w:rsidR="00DF6AEE" w:rsidRDefault="003F0726">
            <w:pPr>
              <w:widowControl/>
              <w:jc w:val="center"/>
              <w:rPr>
                <w:rFonts w:ascii="Times New Roman" w:hAnsi="Times New Roman" w:cs="Times New Roman"/>
                <w:color w:val="000000"/>
                <w:kern w:val="0"/>
                <w:sz w:val="20"/>
                <w:szCs w:val="20"/>
              </w:rPr>
            </w:pPr>
            <w:r>
              <w:rPr>
                <w:rFonts w:ascii="Times New Roman" w:hAnsi="Times New Roman" w:cs="Times New Roman"/>
                <w:color w:val="000000"/>
                <w:kern w:val="0"/>
                <w:sz w:val="20"/>
                <w:szCs w:val="20"/>
              </w:rPr>
              <w:t xml:space="preserve">　</w:t>
            </w:r>
          </w:p>
        </w:tc>
      </w:tr>
    </w:tbl>
    <w:p w:rsidR="00DF6AEE" w:rsidRDefault="003F0726">
      <w:pPr>
        <w:rPr>
          <w:rFonts w:ascii="Times New Roman" w:eastAsia="方正仿宋_GBK" w:hAnsi="Times New Roman" w:cs="Times New Roman"/>
          <w:sz w:val="24"/>
          <w:szCs w:val="24"/>
        </w:rPr>
      </w:pPr>
      <w:r>
        <w:rPr>
          <w:rFonts w:ascii="Times New Roman" w:eastAsia="方正仿宋_GBK" w:hAnsi="Times New Roman" w:cs="Times New Roman"/>
          <w:sz w:val="24"/>
          <w:szCs w:val="24"/>
        </w:rPr>
        <w:t>注：宜兴海关综合技术服务中心无国有资本经营预算收入，也无国有资本经营预算安排的支出，故本表无数据。</w:t>
      </w:r>
    </w:p>
    <w:p w:rsidR="00DF6AEE" w:rsidRDefault="00DF6AEE">
      <w:pPr>
        <w:jc w:val="center"/>
        <w:rPr>
          <w:rFonts w:ascii="Times New Roman" w:eastAsia="方正仿宋_GBK" w:hAnsi="Times New Roman" w:cs="Times New Roman"/>
          <w:sz w:val="32"/>
          <w:szCs w:val="32"/>
        </w:rPr>
      </w:pPr>
    </w:p>
    <w:p w:rsidR="00B766E3" w:rsidRDefault="00B766E3">
      <w:pPr>
        <w:jc w:val="left"/>
        <w:rPr>
          <w:rFonts w:ascii="Times New Roman" w:eastAsia="方正仿宋_GBK" w:hAnsi="Times New Roman" w:cs="Times New Roman"/>
          <w:sz w:val="24"/>
          <w:szCs w:val="24"/>
        </w:rPr>
      </w:pPr>
    </w:p>
    <w:p w:rsidR="00DF6AEE" w:rsidRDefault="003F0726">
      <w:pPr>
        <w:jc w:val="left"/>
        <w:rPr>
          <w:rFonts w:ascii="Times New Roman" w:eastAsia="方正仿宋_GBK" w:hAnsi="Times New Roman" w:cs="Times New Roman"/>
          <w:sz w:val="32"/>
          <w:szCs w:val="32"/>
        </w:rPr>
      </w:pPr>
      <w:r>
        <w:rPr>
          <w:rFonts w:ascii="Times New Roman" w:eastAsia="方正仿宋_GBK" w:hAnsi="Times New Roman" w:cs="Times New Roman"/>
          <w:sz w:val="24"/>
          <w:szCs w:val="24"/>
        </w:rPr>
        <w:lastRenderedPageBreak/>
        <w:t>注：宜兴海关综合技术服务中心无财政拨款预算</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三公</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经费支出，故本表无数据。</w:t>
      </w:r>
    </w:p>
    <w:p w:rsidR="00DF6AEE" w:rsidRDefault="00DF6AEE">
      <w:pPr>
        <w:jc w:val="center"/>
        <w:rPr>
          <w:rFonts w:ascii="Times New Roman" w:eastAsia="方正仿宋_GBK" w:hAnsi="Times New Roman" w:cs="Times New Roman"/>
          <w:sz w:val="32"/>
          <w:szCs w:val="32"/>
        </w:rPr>
      </w:pPr>
    </w:p>
    <w:tbl>
      <w:tblPr>
        <w:tblpPr w:leftFromText="180" w:rightFromText="180" w:horzAnchor="margin" w:tblpXSpec="center" w:tblpY="405"/>
        <w:tblW w:w="14203" w:type="dxa"/>
        <w:tblLook w:val="0000"/>
      </w:tblPr>
      <w:tblGrid>
        <w:gridCol w:w="1016"/>
        <w:gridCol w:w="1108"/>
        <w:gridCol w:w="1278"/>
        <w:gridCol w:w="1134"/>
        <w:gridCol w:w="1134"/>
        <w:gridCol w:w="1407"/>
        <w:gridCol w:w="966"/>
        <w:gridCol w:w="1272"/>
        <w:gridCol w:w="1175"/>
        <w:gridCol w:w="1134"/>
        <w:gridCol w:w="1134"/>
        <w:gridCol w:w="1445"/>
      </w:tblGrid>
      <w:tr w:rsidR="00DF6AEE">
        <w:trPr>
          <w:trHeight w:val="285"/>
        </w:trPr>
        <w:tc>
          <w:tcPr>
            <w:tcW w:w="1016" w:type="dxa"/>
            <w:tcBorders>
              <w:top w:val="nil"/>
              <w:left w:val="nil"/>
              <w:bottom w:val="nil"/>
              <w:right w:val="nil"/>
            </w:tcBorders>
            <w:shd w:val="clear" w:color="auto" w:fill="auto"/>
            <w:noWrap/>
            <w:vAlign w:val="center"/>
          </w:tcPr>
          <w:p w:rsidR="00DF6AEE" w:rsidRDefault="00DF6AEE">
            <w:pPr>
              <w:widowControl/>
              <w:jc w:val="left"/>
              <w:rPr>
                <w:rFonts w:ascii="Times New Roman" w:hAnsi="Times New Roman" w:cs="Times New Roman"/>
                <w:kern w:val="0"/>
                <w:sz w:val="24"/>
                <w:szCs w:val="24"/>
              </w:rPr>
            </w:pPr>
          </w:p>
        </w:tc>
        <w:tc>
          <w:tcPr>
            <w:tcW w:w="1108"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278"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407"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966"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272"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75"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shd w:val="clear" w:color="auto" w:fill="auto"/>
            <w:noWrap/>
            <w:vAlign w:val="center"/>
          </w:tcPr>
          <w:p w:rsidR="00DF6AEE" w:rsidRDefault="00DF6AEE">
            <w:pPr>
              <w:widowControl/>
              <w:jc w:val="left"/>
              <w:rPr>
                <w:rFonts w:ascii="Times New Roman" w:eastAsia="Times New Roman" w:hAnsi="Times New Roman" w:cs="Times New Roman"/>
                <w:kern w:val="0"/>
                <w:sz w:val="20"/>
                <w:szCs w:val="20"/>
              </w:rPr>
            </w:pPr>
          </w:p>
        </w:tc>
        <w:tc>
          <w:tcPr>
            <w:tcW w:w="1445" w:type="dxa"/>
            <w:tcBorders>
              <w:top w:val="nil"/>
              <w:left w:val="nil"/>
              <w:bottom w:val="nil"/>
              <w:right w:val="nil"/>
            </w:tcBorders>
            <w:shd w:val="clear" w:color="auto" w:fill="auto"/>
            <w:noWrap/>
            <w:vAlign w:val="center"/>
          </w:tcPr>
          <w:p w:rsidR="00DF6AEE" w:rsidRDefault="003F0726">
            <w:pPr>
              <w:widowControl/>
              <w:jc w:val="right"/>
              <w:rPr>
                <w:rFonts w:ascii="Times New Roman" w:eastAsia="黑体" w:hAnsi="Times New Roman" w:cs="Times New Roman"/>
                <w:kern w:val="0"/>
                <w:sz w:val="20"/>
                <w:szCs w:val="20"/>
              </w:rPr>
            </w:pPr>
            <w:r>
              <w:rPr>
                <w:rFonts w:ascii="Times New Roman" w:eastAsia="黑体" w:hAnsi="Times New Roman" w:cs="Times New Roman"/>
                <w:kern w:val="0"/>
                <w:sz w:val="20"/>
                <w:szCs w:val="20"/>
              </w:rPr>
              <w:t>部门公开表</w:t>
            </w:r>
            <w:r>
              <w:rPr>
                <w:rFonts w:ascii="Times New Roman" w:eastAsia="黑体" w:hAnsi="Times New Roman" w:cs="Times New Roman"/>
                <w:kern w:val="0"/>
                <w:sz w:val="20"/>
                <w:szCs w:val="20"/>
              </w:rPr>
              <w:t>9</w:t>
            </w:r>
          </w:p>
        </w:tc>
      </w:tr>
      <w:tr w:rsidR="00DF6AEE">
        <w:trPr>
          <w:trHeight w:val="405"/>
        </w:trPr>
        <w:tc>
          <w:tcPr>
            <w:tcW w:w="14203" w:type="dxa"/>
            <w:gridSpan w:val="12"/>
            <w:tcBorders>
              <w:top w:val="nil"/>
              <w:left w:val="nil"/>
              <w:bottom w:val="nil"/>
              <w:right w:val="nil"/>
            </w:tcBorders>
            <w:shd w:val="clear" w:color="auto" w:fill="auto"/>
            <w:noWrap/>
            <w:vAlign w:val="center"/>
          </w:tcPr>
          <w:p w:rsidR="00DF6AEE" w:rsidRDefault="003F0726">
            <w:pPr>
              <w:widowControl/>
              <w:jc w:val="center"/>
              <w:rPr>
                <w:rFonts w:ascii="Times New Roman" w:hAnsi="Times New Roman" w:cs="Times New Roman"/>
                <w:kern w:val="0"/>
                <w:sz w:val="36"/>
                <w:szCs w:val="36"/>
              </w:rPr>
            </w:pPr>
            <w:r>
              <w:rPr>
                <w:rFonts w:ascii="Times New Roman" w:hAnsi="Times New Roman" w:cs="Times New Roman"/>
                <w:kern w:val="0"/>
                <w:sz w:val="36"/>
                <w:szCs w:val="36"/>
              </w:rPr>
              <w:t>财政拨款预算</w:t>
            </w:r>
            <w:r>
              <w:rPr>
                <w:rFonts w:ascii="Times New Roman" w:hAnsi="Times New Roman" w:cs="Times New Roman"/>
                <w:kern w:val="0"/>
                <w:sz w:val="36"/>
                <w:szCs w:val="36"/>
              </w:rPr>
              <w:t>“</w:t>
            </w:r>
            <w:r>
              <w:rPr>
                <w:rFonts w:ascii="Times New Roman" w:hAnsi="Times New Roman" w:cs="Times New Roman"/>
                <w:kern w:val="0"/>
                <w:sz w:val="36"/>
                <w:szCs w:val="36"/>
              </w:rPr>
              <w:t>三公</w:t>
            </w:r>
            <w:r>
              <w:rPr>
                <w:rFonts w:ascii="Times New Roman" w:hAnsi="Times New Roman" w:cs="Times New Roman"/>
                <w:kern w:val="0"/>
                <w:sz w:val="36"/>
                <w:szCs w:val="36"/>
              </w:rPr>
              <w:t>”</w:t>
            </w:r>
            <w:r>
              <w:rPr>
                <w:rFonts w:ascii="Times New Roman" w:hAnsi="Times New Roman" w:cs="Times New Roman"/>
                <w:kern w:val="0"/>
                <w:sz w:val="36"/>
                <w:szCs w:val="36"/>
              </w:rPr>
              <w:t>经费支出表</w:t>
            </w:r>
          </w:p>
        </w:tc>
      </w:tr>
      <w:tr w:rsidR="00DF6AEE">
        <w:trPr>
          <w:trHeight w:val="327"/>
        </w:trPr>
        <w:tc>
          <w:tcPr>
            <w:tcW w:w="1016"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08"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278"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407"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966"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272"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75"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134" w:type="dxa"/>
            <w:tcBorders>
              <w:top w:val="nil"/>
              <w:left w:val="nil"/>
              <w:bottom w:val="single" w:sz="4" w:space="0" w:color="auto"/>
              <w:right w:val="nil"/>
            </w:tcBorders>
            <w:shd w:val="clear" w:color="auto" w:fill="auto"/>
            <w:noWrap/>
            <w:vAlign w:val="center"/>
          </w:tcPr>
          <w:p w:rsidR="00DF6AEE" w:rsidRDefault="003F0726">
            <w:pPr>
              <w:widowControl/>
              <w:jc w:val="left"/>
              <w:rPr>
                <w:rFonts w:ascii="Times New Roman" w:hAnsi="Times New Roman" w:cs="Times New Roman"/>
                <w:kern w:val="0"/>
                <w:sz w:val="18"/>
                <w:szCs w:val="18"/>
              </w:rPr>
            </w:pPr>
            <w:r>
              <w:rPr>
                <w:rFonts w:ascii="Times New Roman" w:hAnsi="Times New Roman" w:cs="Times New Roman"/>
                <w:kern w:val="0"/>
                <w:sz w:val="18"/>
                <w:szCs w:val="18"/>
              </w:rPr>
              <w:t xml:space="preserve">　</w:t>
            </w:r>
          </w:p>
        </w:tc>
        <w:tc>
          <w:tcPr>
            <w:tcW w:w="1445" w:type="dxa"/>
            <w:tcBorders>
              <w:top w:val="nil"/>
              <w:left w:val="nil"/>
              <w:bottom w:val="single" w:sz="4" w:space="0" w:color="auto"/>
              <w:right w:val="nil"/>
            </w:tcBorders>
            <w:shd w:val="clear" w:color="auto" w:fill="auto"/>
            <w:noWrap/>
            <w:vAlign w:val="center"/>
          </w:tcPr>
          <w:p w:rsidR="00DF6AEE" w:rsidRDefault="003F0726">
            <w:pPr>
              <w:widowControl/>
              <w:jc w:val="right"/>
              <w:rPr>
                <w:rFonts w:ascii="Times New Roman" w:hAnsi="Times New Roman" w:cs="Times New Roman"/>
                <w:kern w:val="0"/>
                <w:sz w:val="18"/>
                <w:szCs w:val="18"/>
              </w:rPr>
            </w:pPr>
            <w:r>
              <w:rPr>
                <w:rFonts w:ascii="Times New Roman" w:hAnsi="Times New Roman" w:cs="Times New Roman"/>
                <w:kern w:val="0"/>
                <w:sz w:val="18"/>
                <w:szCs w:val="18"/>
              </w:rPr>
              <w:t>单位：万元</w:t>
            </w:r>
          </w:p>
        </w:tc>
      </w:tr>
      <w:tr w:rsidR="00DF6AEE">
        <w:trPr>
          <w:trHeight w:val="660"/>
        </w:trPr>
        <w:tc>
          <w:tcPr>
            <w:tcW w:w="7077"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DF6AEE" w:rsidRDefault="003F0726" w:rsidP="0056095C">
            <w:pPr>
              <w:widowControl/>
              <w:jc w:val="center"/>
              <w:rPr>
                <w:rFonts w:ascii="Times New Roman" w:hAnsi="Times New Roman" w:cs="Times New Roman"/>
                <w:kern w:val="0"/>
                <w:sz w:val="20"/>
                <w:szCs w:val="20"/>
              </w:rPr>
            </w:pPr>
            <w:r>
              <w:rPr>
                <w:rFonts w:ascii="Times New Roman" w:hAnsi="Times New Roman" w:cs="Times New Roman"/>
                <w:kern w:val="0"/>
                <w:sz w:val="20"/>
                <w:szCs w:val="20"/>
              </w:rPr>
              <w:lastRenderedPageBreak/>
              <w:t>202</w:t>
            </w:r>
            <w:r w:rsidR="0056095C">
              <w:rPr>
                <w:rFonts w:ascii="Times New Roman" w:hAnsi="Times New Roman" w:cs="Times New Roman" w:hint="eastAsia"/>
                <w:kern w:val="0"/>
                <w:sz w:val="20"/>
                <w:szCs w:val="20"/>
              </w:rPr>
              <w:t>4</w:t>
            </w:r>
            <w:r>
              <w:rPr>
                <w:rFonts w:ascii="Times New Roman" w:hAnsi="Times New Roman" w:cs="Times New Roman"/>
                <w:kern w:val="0"/>
                <w:sz w:val="20"/>
                <w:szCs w:val="20"/>
              </w:rPr>
              <w:t>年预算数</w:t>
            </w:r>
          </w:p>
        </w:tc>
        <w:tc>
          <w:tcPr>
            <w:tcW w:w="7126" w:type="dxa"/>
            <w:gridSpan w:val="6"/>
            <w:tcBorders>
              <w:top w:val="single" w:sz="4" w:space="0" w:color="auto"/>
              <w:left w:val="nil"/>
              <w:bottom w:val="single" w:sz="4" w:space="0" w:color="auto"/>
              <w:right w:val="single" w:sz="4" w:space="0" w:color="000000"/>
            </w:tcBorders>
            <w:shd w:val="clear" w:color="auto" w:fill="auto"/>
            <w:vAlign w:val="center"/>
          </w:tcPr>
          <w:p w:rsidR="00DF6AEE" w:rsidRDefault="003F0726" w:rsidP="0056095C">
            <w:pPr>
              <w:widowControl/>
              <w:jc w:val="center"/>
              <w:rPr>
                <w:rFonts w:ascii="Times New Roman" w:hAnsi="Times New Roman" w:cs="Times New Roman"/>
                <w:kern w:val="0"/>
                <w:sz w:val="20"/>
                <w:szCs w:val="20"/>
              </w:rPr>
            </w:pPr>
            <w:r>
              <w:rPr>
                <w:rFonts w:ascii="Times New Roman" w:hAnsi="Times New Roman" w:cs="Times New Roman"/>
                <w:kern w:val="0"/>
                <w:sz w:val="20"/>
                <w:szCs w:val="20"/>
              </w:rPr>
              <w:t>202</w:t>
            </w:r>
            <w:r w:rsidR="0056095C">
              <w:rPr>
                <w:rFonts w:ascii="Times New Roman" w:hAnsi="Times New Roman" w:cs="Times New Roman" w:hint="eastAsia"/>
                <w:kern w:val="0"/>
                <w:sz w:val="20"/>
                <w:szCs w:val="20"/>
              </w:rPr>
              <w:t>5</w:t>
            </w:r>
            <w:r>
              <w:rPr>
                <w:rFonts w:ascii="Times New Roman" w:hAnsi="Times New Roman" w:cs="Times New Roman"/>
                <w:kern w:val="0"/>
                <w:sz w:val="20"/>
                <w:szCs w:val="20"/>
              </w:rPr>
              <w:t>年预算数</w:t>
            </w:r>
          </w:p>
        </w:tc>
      </w:tr>
      <w:tr w:rsidR="00DF6AEE">
        <w:trPr>
          <w:trHeight w:val="870"/>
        </w:trPr>
        <w:tc>
          <w:tcPr>
            <w:tcW w:w="1016"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合计</w:t>
            </w:r>
          </w:p>
        </w:tc>
        <w:tc>
          <w:tcPr>
            <w:tcW w:w="1108"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因公出国（境）费</w:t>
            </w:r>
          </w:p>
        </w:tc>
        <w:tc>
          <w:tcPr>
            <w:tcW w:w="3546" w:type="dxa"/>
            <w:gridSpan w:val="3"/>
            <w:tcBorders>
              <w:top w:val="single" w:sz="4" w:space="0" w:color="auto"/>
              <w:left w:val="nil"/>
              <w:bottom w:val="single" w:sz="4" w:space="0" w:color="auto"/>
              <w:right w:val="single" w:sz="4" w:space="0" w:color="000000"/>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公务用车购置及运行费</w:t>
            </w:r>
          </w:p>
        </w:tc>
        <w:tc>
          <w:tcPr>
            <w:tcW w:w="1407"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公务接待费</w:t>
            </w:r>
          </w:p>
        </w:tc>
        <w:tc>
          <w:tcPr>
            <w:tcW w:w="966"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合计</w:t>
            </w:r>
          </w:p>
        </w:tc>
        <w:tc>
          <w:tcPr>
            <w:tcW w:w="1272"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因公出国（境）费</w:t>
            </w:r>
          </w:p>
        </w:tc>
        <w:tc>
          <w:tcPr>
            <w:tcW w:w="3443" w:type="dxa"/>
            <w:gridSpan w:val="3"/>
            <w:tcBorders>
              <w:top w:val="single" w:sz="4" w:space="0" w:color="auto"/>
              <w:left w:val="nil"/>
              <w:bottom w:val="single" w:sz="4" w:space="0" w:color="auto"/>
              <w:right w:val="single" w:sz="4" w:space="0" w:color="000000"/>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公务用车购置及运行费</w:t>
            </w:r>
          </w:p>
        </w:tc>
        <w:tc>
          <w:tcPr>
            <w:tcW w:w="1445" w:type="dxa"/>
            <w:vMerge w:val="restart"/>
            <w:tcBorders>
              <w:top w:val="nil"/>
              <w:left w:val="single" w:sz="4" w:space="0" w:color="auto"/>
              <w:bottom w:val="single" w:sz="4" w:space="0" w:color="000000"/>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公务接待费</w:t>
            </w:r>
          </w:p>
        </w:tc>
      </w:tr>
      <w:tr w:rsidR="00DF6AEE">
        <w:trPr>
          <w:trHeight w:val="735"/>
        </w:trPr>
        <w:tc>
          <w:tcPr>
            <w:tcW w:w="1016" w:type="dxa"/>
            <w:vMerge/>
            <w:tcBorders>
              <w:top w:val="nil"/>
              <w:left w:val="single" w:sz="4" w:space="0" w:color="auto"/>
              <w:bottom w:val="single" w:sz="4" w:space="0" w:color="000000"/>
              <w:right w:val="single" w:sz="4" w:space="0" w:color="auto"/>
            </w:tcBorders>
            <w:vAlign w:val="center"/>
          </w:tcPr>
          <w:p w:rsidR="00DF6AEE" w:rsidRDefault="00DF6AEE"/>
        </w:tc>
        <w:tc>
          <w:tcPr>
            <w:tcW w:w="1108" w:type="dxa"/>
            <w:vMerge/>
            <w:tcBorders>
              <w:top w:val="nil"/>
              <w:left w:val="single" w:sz="4" w:space="0" w:color="auto"/>
              <w:bottom w:val="single" w:sz="4" w:space="0" w:color="000000"/>
              <w:right w:val="single" w:sz="4" w:space="0" w:color="auto"/>
            </w:tcBorders>
            <w:vAlign w:val="center"/>
          </w:tcPr>
          <w:p w:rsidR="00DF6AEE" w:rsidRDefault="00DF6AEE"/>
        </w:tc>
        <w:tc>
          <w:tcPr>
            <w:tcW w:w="127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小计</w:t>
            </w:r>
          </w:p>
        </w:tc>
        <w:tc>
          <w:tcPr>
            <w:tcW w:w="1134"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公务用车购置费</w:t>
            </w:r>
          </w:p>
        </w:tc>
        <w:tc>
          <w:tcPr>
            <w:tcW w:w="1134"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公务用车运行费</w:t>
            </w:r>
          </w:p>
        </w:tc>
        <w:tc>
          <w:tcPr>
            <w:tcW w:w="1407" w:type="dxa"/>
            <w:vMerge/>
            <w:tcBorders>
              <w:top w:val="nil"/>
              <w:left w:val="single" w:sz="4" w:space="0" w:color="auto"/>
              <w:bottom w:val="single" w:sz="4" w:space="0" w:color="000000"/>
              <w:right w:val="single" w:sz="4" w:space="0" w:color="auto"/>
            </w:tcBorders>
            <w:vAlign w:val="center"/>
          </w:tcPr>
          <w:p w:rsidR="00DF6AEE" w:rsidRDefault="00DF6AEE"/>
        </w:tc>
        <w:tc>
          <w:tcPr>
            <w:tcW w:w="966" w:type="dxa"/>
            <w:vMerge/>
            <w:tcBorders>
              <w:top w:val="nil"/>
              <w:left w:val="single" w:sz="4" w:space="0" w:color="auto"/>
              <w:bottom w:val="single" w:sz="4" w:space="0" w:color="000000"/>
              <w:right w:val="single" w:sz="4" w:space="0" w:color="auto"/>
            </w:tcBorders>
            <w:vAlign w:val="center"/>
          </w:tcPr>
          <w:p w:rsidR="00DF6AEE" w:rsidRDefault="00DF6AEE"/>
        </w:tc>
        <w:tc>
          <w:tcPr>
            <w:tcW w:w="1272" w:type="dxa"/>
            <w:vMerge/>
            <w:tcBorders>
              <w:top w:val="nil"/>
              <w:left w:val="single" w:sz="4" w:space="0" w:color="auto"/>
              <w:bottom w:val="single" w:sz="4" w:space="0" w:color="000000"/>
              <w:right w:val="single" w:sz="4" w:space="0" w:color="auto"/>
            </w:tcBorders>
            <w:vAlign w:val="center"/>
          </w:tcPr>
          <w:p w:rsidR="00DF6AEE" w:rsidRDefault="00DF6AEE"/>
        </w:tc>
        <w:tc>
          <w:tcPr>
            <w:tcW w:w="1175"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小计</w:t>
            </w:r>
          </w:p>
        </w:tc>
        <w:tc>
          <w:tcPr>
            <w:tcW w:w="1134"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公务用车购置费</w:t>
            </w:r>
          </w:p>
        </w:tc>
        <w:tc>
          <w:tcPr>
            <w:tcW w:w="1134"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kern w:val="0"/>
                <w:sz w:val="20"/>
                <w:szCs w:val="20"/>
              </w:rPr>
            </w:pPr>
            <w:r>
              <w:rPr>
                <w:rFonts w:ascii="Times New Roman" w:hAnsi="Times New Roman" w:cs="Times New Roman"/>
                <w:kern w:val="0"/>
                <w:sz w:val="20"/>
                <w:szCs w:val="20"/>
              </w:rPr>
              <w:t>公务用车运行费</w:t>
            </w:r>
          </w:p>
        </w:tc>
        <w:tc>
          <w:tcPr>
            <w:tcW w:w="1445" w:type="dxa"/>
            <w:vMerge/>
            <w:tcBorders>
              <w:top w:val="nil"/>
              <w:left w:val="single" w:sz="4" w:space="0" w:color="auto"/>
              <w:bottom w:val="single" w:sz="4" w:space="0" w:color="000000"/>
              <w:right w:val="single" w:sz="4" w:space="0" w:color="auto"/>
            </w:tcBorders>
            <w:vAlign w:val="center"/>
          </w:tcPr>
          <w:p w:rsidR="00DF6AEE" w:rsidRDefault="00DF6AEE"/>
        </w:tc>
      </w:tr>
      <w:tr w:rsidR="00DF6AEE">
        <w:trPr>
          <w:trHeight w:val="1335"/>
        </w:trPr>
        <w:tc>
          <w:tcPr>
            <w:tcW w:w="1016" w:type="dxa"/>
            <w:tcBorders>
              <w:top w:val="nil"/>
              <w:left w:val="single" w:sz="4" w:space="0" w:color="auto"/>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108"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278"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407"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966"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272"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175"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c>
          <w:tcPr>
            <w:tcW w:w="1445" w:type="dxa"/>
            <w:tcBorders>
              <w:top w:val="nil"/>
              <w:left w:val="nil"/>
              <w:bottom w:val="single" w:sz="4" w:space="0" w:color="auto"/>
              <w:right w:val="single" w:sz="4" w:space="0" w:color="auto"/>
            </w:tcBorders>
            <w:shd w:val="clear" w:color="auto" w:fill="auto"/>
            <w:noWrap/>
            <w:vAlign w:val="center"/>
          </w:tcPr>
          <w:p w:rsidR="00DF6AEE" w:rsidRDefault="00DF6AEE">
            <w:pPr>
              <w:widowControl/>
              <w:jc w:val="right"/>
              <w:rPr>
                <w:rFonts w:ascii="Times New Roman" w:hAnsi="Times New Roman" w:cs="Times New Roman"/>
                <w:kern w:val="0"/>
                <w:sz w:val="20"/>
                <w:szCs w:val="20"/>
              </w:rPr>
            </w:pPr>
          </w:p>
        </w:tc>
      </w:tr>
    </w:tbl>
    <w:p w:rsidR="00DF6AEE" w:rsidRDefault="00DF6AEE">
      <w:pPr>
        <w:rPr>
          <w:rFonts w:ascii="Times New Roman" w:eastAsia="方正仿宋_GBK" w:hAnsi="Times New Roman" w:cs="Times New Roman"/>
          <w:sz w:val="32"/>
          <w:szCs w:val="32"/>
        </w:rPr>
        <w:sectPr w:rsidR="00DF6AEE">
          <w:pgSz w:w="16838" w:h="11906" w:orient="landscape"/>
          <w:pgMar w:top="1800" w:right="1440" w:bottom="1800" w:left="1440" w:header="851" w:footer="992" w:gutter="0"/>
          <w:cols w:space="720"/>
          <w:docGrid w:type="lines" w:linePitch="312"/>
        </w:sectPr>
      </w:pPr>
    </w:p>
    <w:p w:rsidR="00DF6AEE" w:rsidRDefault="00DF6AEE">
      <w:pPr>
        <w:jc w:val="center"/>
        <w:rPr>
          <w:rFonts w:ascii="Times New Roman" w:hAnsi="Times New Roman" w:cs="Times New Roman"/>
          <w:b/>
          <w:sz w:val="84"/>
          <w:szCs w:val="84"/>
        </w:rPr>
      </w:pPr>
    </w:p>
    <w:p w:rsidR="00DF6AEE" w:rsidRDefault="00DF6AEE">
      <w:pPr>
        <w:jc w:val="center"/>
        <w:rPr>
          <w:rFonts w:ascii="Times New Roman" w:hAnsi="Times New Roman" w:cs="Times New Roman"/>
          <w:b/>
          <w:sz w:val="84"/>
          <w:szCs w:val="84"/>
        </w:rPr>
      </w:pPr>
    </w:p>
    <w:p w:rsidR="00DF6AEE" w:rsidRDefault="00DF6AEE">
      <w:pPr>
        <w:jc w:val="center"/>
        <w:rPr>
          <w:rFonts w:ascii="Times New Roman" w:hAnsi="Times New Roman" w:cs="Times New Roman"/>
          <w:b/>
          <w:sz w:val="84"/>
          <w:szCs w:val="84"/>
        </w:rPr>
      </w:pPr>
    </w:p>
    <w:p w:rsidR="00DF6AEE" w:rsidRDefault="00DF6AEE">
      <w:pPr>
        <w:jc w:val="center"/>
        <w:rPr>
          <w:rFonts w:ascii="Times New Roman" w:hAnsi="Times New Roman" w:cs="Times New Roman"/>
          <w:b/>
          <w:sz w:val="84"/>
          <w:szCs w:val="84"/>
        </w:rPr>
      </w:pPr>
    </w:p>
    <w:p w:rsidR="00DF6AEE" w:rsidRDefault="003F0726">
      <w:pPr>
        <w:jc w:val="center"/>
        <w:rPr>
          <w:rFonts w:ascii="Times New Roman" w:hAnsi="Times New Roman" w:cs="Times New Roman"/>
          <w:b/>
          <w:sz w:val="84"/>
          <w:szCs w:val="84"/>
        </w:rPr>
      </w:pPr>
      <w:r>
        <w:rPr>
          <w:rFonts w:ascii="Times New Roman" w:hAnsi="Times New Roman" w:cs="Times New Roman"/>
          <w:b/>
          <w:sz w:val="84"/>
          <w:szCs w:val="84"/>
        </w:rPr>
        <w:t>第三部分</w:t>
      </w:r>
      <w:r>
        <w:rPr>
          <w:rFonts w:ascii="Times New Roman" w:hAnsi="Times New Roman" w:cs="Times New Roman"/>
          <w:b/>
          <w:sz w:val="84"/>
          <w:szCs w:val="84"/>
        </w:rPr>
        <w:t xml:space="preserve">  </w:t>
      </w:r>
    </w:p>
    <w:p w:rsidR="00DF6AEE" w:rsidRDefault="003F0726">
      <w:pPr>
        <w:jc w:val="center"/>
        <w:rPr>
          <w:rFonts w:ascii="Times New Roman" w:hAnsi="Times New Roman" w:cs="Times New Roman"/>
          <w:b/>
          <w:sz w:val="80"/>
          <w:szCs w:val="80"/>
        </w:rPr>
      </w:pPr>
      <w:r>
        <w:rPr>
          <w:rFonts w:ascii="Times New Roman" w:hAnsi="Times New Roman" w:cs="Times New Roman"/>
          <w:b/>
          <w:sz w:val="80"/>
          <w:szCs w:val="80"/>
        </w:rPr>
        <w:t>宜兴海关综合技术服务中心</w:t>
      </w:r>
      <w:r>
        <w:rPr>
          <w:rFonts w:ascii="Times New Roman" w:hAnsi="Times New Roman" w:cs="Times New Roman"/>
          <w:b/>
          <w:sz w:val="80"/>
          <w:szCs w:val="80"/>
        </w:rPr>
        <w:t>202</w:t>
      </w:r>
      <w:r w:rsidR="0056095C">
        <w:rPr>
          <w:rFonts w:ascii="Times New Roman" w:hAnsi="Times New Roman" w:cs="Times New Roman" w:hint="eastAsia"/>
          <w:b/>
          <w:sz w:val="80"/>
          <w:szCs w:val="80"/>
        </w:rPr>
        <w:t>5</w:t>
      </w:r>
      <w:r>
        <w:rPr>
          <w:rFonts w:ascii="Times New Roman" w:hAnsi="Times New Roman" w:cs="Times New Roman"/>
          <w:b/>
          <w:sz w:val="80"/>
          <w:szCs w:val="80"/>
        </w:rPr>
        <w:t>年</w:t>
      </w:r>
    </w:p>
    <w:p w:rsidR="00DF6AEE" w:rsidRDefault="003F0726">
      <w:pPr>
        <w:jc w:val="center"/>
        <w:rPr>
          <w:rFonts w:ascii="Times New Roman" w:hAnsi="Times New Roman" w:cs="Times New Roman"/>
          <w:b/>
          <w:sz w:val="80"/>
          <w:szCs w:val="80"/>
        </w:rPr>
      </w:pPr>
      <w:r>
        <w:rPr>
          <w:rFonts w:ascii="Times New Roman" w:hAnsi="Times New Roman" w:cs="Times New Roman"/>
          <w:b/>
          <w:sz w:val="80"/>
          <w:szCs w:val="80"/>
        </w:rPr>
        <w:t>部门预算情况说明</w:t>
      </w:r>
    </w:p>
    <w:p w:rsidR="00DF6AEE" w:rsidRDefault="003F0726">
      <w:pPr>
        <w:pStyle w:val="410"/>
        <w:spacing w:line="560" w:lineRule="exact"/>
        <w:rPr>
          <w:b/>
          <w:sz w:val="84"/>
          <w:szCs w:val="84"/>
        </w:rPr>
      </w:pPr>
      <w:r>
        <w:rPr>
          <w:b/>
          <w:sz w:val="84"/>
          <w:szCs w:val="84"/>
        </w:rPr>
        <w:t xml:space="preserve"> </w:t>
      </w:r>
    </w:p>
    <w:p w:rsidR="00DF6AEE" w:rsidRDefault="003F0726">
      <w:pPr>
        <w:rPr>
          <w:rFonts w:ascii="Times New Roman" w:hAnsi="Times New Roman" w:cs="Times New Roman"/>
          <w:b/>
          <w:sz w:val="84"/>
          <w:szCs w:val="84"/>
        </w:rPr>
      </w:pPr>
      <w:r>
        <w:rPr>
          <w:rFonts w:ascii="Times New Roman" w:hAnsi="Times New Roman" w:cs="Times New Roman"/>
          <w:b/>
          <w:sz w:val="84"/>
          <w:szCs w:val="84"/>
        </w:rPr>
        <w:t xml:space="preserve"> </w:t>
      </w:r>
    </w:p>
    <w:p w:rsidR="00DF6AEE" w:rsidRDefault="003F0726">
      <w:pPr>
        <w:rPr>
          <w:rFonts w:ascii="Times New Roman" w:hAnsi="Times New Roman" w:cs="Times New Roman"/>
          <w:b/>
          <w:sz w:val="84"/>
          <w:szCs w:val="84"/>
        </w:rPr>
      </w:pPr>
      <w:r>
        <w:rPr>
          <w:rFonts w:ascii="Times New Roman" w:hAnsi="Times New Roman" w:cs="Times New Roman"/>
          <w:b/>
          <w:sz w:val="84"/>
          <w:szCs w:val="84"/>
        </w:rPr>
        <w:t xml:space="preserve"> </w:t>
      </w:r>
    </w:p>
    <w:p w:rsidR="00DF6AEE" w:rsidRDefault="00DF6AEE">
      <w:pPr>
        <w:pStyle w:val="410"/>
        <w:spacing w:line="560" w:lineRule="exact"/>
        <w:ind w:firstLineChars="200" w:firstLine="640"/>
        <w:rPr>
          <w:rFonts w:eastAsia="方正黑体_GBK"/>
          <w:sz w:val="32"/>
          <w:szCs w:val="32"/>
        </w:rPr>
      </w:pPr>
    </w:p>
    <w:p w:rsidR="00DF6AEE" w:rsidRDefault="003F0726">
      <w:pPr>
        <w:pStyle w:val="410"/>
        <w:spacing w:line="560" w:lineRule="exact"/>
        <w:ind w:firstLineChars="200" w:firstLine="640"/>
        <w:rPr>
          <w:rFonts w:eastAsia="方正仿宋_GBK"/>
          <w:sz w:val="32"/>
          <w:szCs w:val="32"/>
        </w:rPr>
      </w:pPr>
      <w:r>
        <w:rPr>
          <w:rFonts w:eastAsia="方正黑体_GBK"/>
          <w:sz w:val="32"/>
          <w:szCs w:val="32"/>
        </w:rPr>
        <w:lastRenderedPageBreak/>
        <w:t>一、关于宜兴海关综合技术服务中心</w:t>
      </w:r>
      <w:r>
        <w:rPr>
          <w:rFonts w:eastAsia="方正黑体_GBK"/>
          <w:sz w:val="32"/>
          <w:szCs w:val="32"/>
        </w:rPr>
        <w:t>202</w:t>
      </w:r>
      <w:r w:rsidR="0056095C">
        <w:rPr>
          <w:rFonts w:eastAsia="方正黑体_GBK" w:hint="eastAsia"/>
          <w:sz w:val="32"/>
          <w:szCs w:val="32"/>
        </w:rPr>
        <w:t>5</w:t>
      </w:r>
      <w:r>
        <w:rPr>
          <w:rFonts w:eastAsia="方正黑体_GBK"/>
          <w:sz w:val="32"/>
          <w:szCs w:val="32"/>
        </w:rPr>
        <w:t>年收支预算情况的总体说明</w:t>
      </w:r>
    </w:p>
    <w:p w:rsidR="00DF6AEE" w:rsidRDefault="003F0726">
      <w:pPr>
        <w:pStyle w:val="410"/>
        <w:spacing w:line="560" w:lineRule="exact"/>
        <w:ind w:firstLineChars="200" w:firstLine="640"/>
        <w:rPr>
          <w:rFonts w:eastAsia="方正仿宋_GBK"/>
          <w:sz w:val="32"/>
          <w:szCs w:val="32"/>
        </w:rPr>
      </w:pPr>
      <w:r>
        <w:rPr>
          <w:rFonts w:eastAsia="方正仿宋_GBK"/>
          <w:sz w:val="32"/>
          <w:szCs w:val="32"/>
        </w:rPr>
        <w:t>按照综合预算的原则，宜兴海关综合技术服务中心所有收入和支出均纳入部门预算管理。收入包括：一般公共预算拨款收入、事业收入、事业单位经营收入、其他收入、使用非财政拨款结余、上年结转；支出包括：一般公共服务支出、外交支出、公共安全支出、教育支出、社会保障和就业支出、卫生健康支出、住房保障支出。宜兴海关综合技术服务中心</w:t>
      </w:r>
      <w:r>
        <w:rPr>
          <w:rFonts w:eastAsia="方正仿宋_GBK"/>
          <w:sz w:val="32"/>
          <w:szCs w:val="32"/>
        </w:rPr>
        <w:t>202</w:t>
      </w:r>
      <w:r w:rsidR="0056095C">
        <w:rPr>
          <w:rFonts w:eastAsia="方正仿宋_GBK" w:hint="eastAsia"/>
          <w:sz w:val="32"/>
          <w:szCs w:val="32"/>
        </w:rPr>
        <w:t>5</w:t>
      </w:r>
      <w:r>
        <w:rPr>
          <w:rFonts w:eastAsia="方正仿宋_GBK"/>
          <w:sz w:val="32"/>
          <w:szCs w:val="32"/>
        </w:rPr>
        <w:t>年收支总预算</w:t>
      </w:r>
      <w:r w:rsidR="0056095C">
        <w:rPr>
          <w:rFonts w:eastAsia="方正仿宋_GBK" w:hint="eastAsia"/>
          <w:sz w:val="32"/>
          <w:szCs w:val="32"/>
        </w:rPr>
        <w:t>862.05</w:t>
      </w:r>
      <w:r>
        <w:rPr>
          <w:rFonts w:eastAsia="方正仿宋_GBK"/>
          <w:sz w:val="32"/>
          <w:szCs w:val="32"/>
        </w:rPr>
        <w:t>万元。</w:t>
      </w:r>
    </w:p>
    <w:p w:rsidR="00DF6AEE" w:rsidRDefault="003F0726">
      <w:pPr>
        <w:pStyle w:val="410"/>
        <w:spacing w:line="560" w:lineRule="exact"/>
        <w:ind w:firstLineChars="200" w:firstLine="640"/>
        <w:rPr>
          <w:rFonts w:eastAsia="方正黑体_GBK"/>
          <w:sz w:val="32"/>
          <w:szCs w:val="32"/>
        </w:rPr>
      </w:pPr>
      <w:r>
        <w:rPr>
          <w:rFonts w:eastAsia="方正黑体_GBK"/>
          <w:sz w:val="32"/>
          <w:szCs w:val="32"/>
        </w:rPr>
        <w:t>二、关于宜兴海关综合技术服务中心</w:t>
      </w:r>
      <w:r>
        <w:rPr>
          <w:rFonts w:eastAsia="方正黑体_GBK"/>
          <w:sz w:val="32"/>
          <w:szCs w:val="32"/>
        </w:rPr>
        <w:t>202</w:t>
      </w:r>
      <w:r w:rsidR="0056095C">
        <w:rPr>
          <w:rFonts w:eastAsia="方正黑体_GBK" w:hint="eastAsia"/>
          <w:sz w:val="32"/>
          <w:szCs w:val="32"/>
        </w:rPr>
        <w:t>5</w:t>
      </w:r>
      <w:r>
        <w:rPr>
          <w:rFonts w:eastAsia="方正黑体_GBK"/>
          <w:sz w:val="32"/>
          <w:szCs w:val="32"/>
        </w:rPr>
        <w:t>年收入预算情况说明</w:t>
      </w:r>
    </w:p>
    <w:p w:rsidR="005B435D" w:rsidRDefault="003F0726" w:rsidP="005B435D">
      <w:pPr>
        <w:pStyle w:val="410"/>
        <w:spacing w:line="560" w:lineRule="exact"/>
        <w:ind w:firstLineChars="200" w:firstLine="640"/>
        <w:rPr>
          <w:rFonts w:eastAsia="方正仿宋_GBK"/>
          <w:sz w:val="32"/>
          <w:szCs w:val="32"/>
        </w:rPr>
      </w:pPr>
      <w:r>
        <w:rPr>
          <w:rFonts w:eastAsia="方正仿宋_GBK"/>
          <w:sz w:val="32"/>
          <w:szCs w:val="32"/>
        </w:rPr>
        <w:t>宜兴海关综合技术服务中心</w:t>
      </w:r>
      <w:r>
        <w:rPr>
          <w:rFonts w:eastAsia="方正仿宋_GBK"/>
          <w:sz w:val="32"/>
          <w:szCs w:val="32"/>
        </w:rPr>
        <w:t>202</w:t>
      </w:r>
      <w:r w:rsidR="0056095C">
        <w:rPr>
          <w:rFonts w:eastAsia="方正仿宋_GBK" w:hint="eastAsia"/>
          <w:sz w:val="32"/>
          <w:szCs w:val="32"/>
        </w:rPr>
        <w:t>5</w:t>
      </w:r>
      <w:r>
        <w:rPr>
          <w:rFonts w:eastAsia="方正仿宋_GBK"/>
          <w:sz w:val="32"/>
          <w:szCs w:val="32"/>
        </w:rPr>
        <w:t>年收入预算</w:t>
      </w:r>
      <w:r w:rsidR="0056095C">
        <w:rPr>
          <w:rFonts w:eastAsia="方正仿宋_GBK" w:hint="eastAsia"/>
          <w:sz w:val="32"/>
          <w:szCs w:val="32"/>
        </w:rPr>
        <w:t>862.05</w:t>
      </w:r>
      <w:r>
        <w:rPr>
          <w:rFonts w:eastAsia="方正仿宋_GBK"/>
          <w:sz w:val="32"/>
          <w:szCs w:val="32"/>
        </w:rPr>
        <w:t>万元，其中：一般公共预算财政拨款</w:t>
      </w:r>
      <w:r w:rsidR="0056095C">
        <w:rPr>
          <w:rFonts w:eastAsia="方正仿宋_GBK" w:hint="eastAsia"/>
          <w:sz w:val="32"/>
          <w:szCs w:val="32"/>
        </w:rPr>
        <w:t>308.50</w:t>
      </w:r>
      <w:r>
        <w:rPr>
          <w:rFonts w:eastAsia="方正仿宋_GBK"/>
          <w:sz w:val="32"/>
          <w:szCs w:val="32"/>
        </w:rPr>
        <w:t>万元，占</w:t>
      </w:r>
      <w:r w:rsidR="0056095C">
        <w:rPr>
          <w:rFonts w:eastAsia="方正仿宋_GBK" w:hint="eastAsia"/>
          <w:sz w:val="32"/>
          <w:szCs w:val="32"/>
        </w:rPr>
        <w:t>35.79</w:t>
      </w:r>
      <w:r>
        <w:rPr>
          <w:rFonts w:eastAsia="方正仿宋_GBK"/>
          <w:sz w:val="32"/>
          <w:szCs w:val="32"/>
        </w:rPr>
        <w:t>%</w:t>
      </w:r>
      <w:r>
        <w:rPr>
          <w:rFonts w:eastAsia="方正仿宋_GBK"/>
          <w:sz w:val="32"/>
          <w:szCs w:val="32"/>
        </w:rPr>
        <w:t>；事业收入</w:t>
      </w:r>
      <w:r>
        <w:rPr>
          <w:rFonts w:eastAsia="方正仿宋_GBK"/>
          <w:sz w:val="32"/>
          <w:szCs w:val="32"/>
        </w:rPr>
        <w:t>10</w:t>
      </w:r>
      <w:r>
        <w:rPr>
          <w:rFonts w:eastAsia="方正仿宋_GBK"/>
          <w:sz w:val="32"/>
          <w:szCs w:val="32"/>
        </w:rPr>
        <w:t>万元，占</w:t>
      </w:r>
      <w:r>
        <w:rPr>
          <w:rFonts w:eastAsia="方正仿宋_GBK"/>
          <w:sz w:val="32"/>
          <w:szCs w:val="32"/>
        </w:rPr>
        <w:t>1.</w:t>
      </w:r>
      <w:r w:rsidR="0056095C">
        <w:rPr>
          <w:rFonts w:eastAsia="方正仿宋_GBK" w:hint="eastAsia"/>
          <w:sz w:val="32"/>
          <w:szCs w:val="32"/>
        </w:rPr>
        <w:t>16</w:t>
      </w:r>
      <w:r>
        <w:rPr>
          <w:rFonts w:eastAsia="方正仿宋_GBK"/>
          <w:sz w:val="32"/>
          <w:szCs w:val="32"/>
        </w:rPr>
        <w:t>%</w:t>
      </w:r>
      <w:r>
        <w:rPr>
          <w:rFonts w:eastAsia="方正仿宋_GBK"/>
          <w:sz w:val="32"/>
          <w:szCs w:val="32"/>
        </w:rPr>
        <w:t>；其他收入</w:t>
      </w:r>
      <w:r w:rsidR="0056095C">
        <w:rPr>
          <w:rFonts w:eastAsia="方正仿宋_GBK" w:hint="eastAsia"/>
          <w:sz w:val="32"/>
          <w:szCs w:val="32"/>
        </w:rPr>
        <w:t>532.25</w:t>
      </w:r>
      <w:r>
        <w:rPr>
          <w:rFonts w:eastAsia="方正仿宋_GBK"/>
          <w:sz w:val="32"/>
          <w:szCs w:val="32"/>
        </w:rPr>
        <w:t>万元，占</w:t>
      </w:r>
      <w:r w:rsidR="0056095C">
        <w:rPr>
          <w:rFonts w:eastAsia="方正仿宋_GBK" w:hint="eastAsia"/>
          <w:sz w:val="32"/>
          <w:szCs w:val="32"/>
        </w:rPr>
        <w:t>61.74</w:t>
      </w:r>
      <w:r>
        <w:rPr>
          <w:rFonts w:eastAsia="方正仿宋_GBK"/>
          <w:sz w:val="32"/>
          <w:szCs w:val="32"/>
        </w:rPr>
        <w:t>%</w:t>
      </w:r>
      <w:r w:rsidR="0056095C">
        <w:rPr>
          <w:rFonts w:eastAsia="方正仿宋_GBK" w:hint="eastAsia"/>
          <w:sz w:val="32"/>
          <w:szCs w:val="32"/>
        </w:rPr>
        <w:t>，上年结转</w:t>
      </w:r>
      <w:r w:rsidR="0056095C">
        <w:rPr>
          <w:rFonts w:eastAsia="方正仿宋_GBK" w:hint="eastAsia"/>
          <w:sz w:val="32"/>
          <w:szCs w:val="32"/>
        </w:rPr>
        <w:t>11.30</w:t>
      </w:r>
      <w:r w:rsidR="0056095C">
        <w:rPr>
          <w:rFonts w:eastAsia="方正仿宋_GBK" w:hint="eastAsia"/>
          <w:sz w:val="32"/>
          <w:szCs w:val="32"/>
        </w:rPr>
        <w:t>万元，</w:t>
      </w:r>
      <w:r w:rsidR="0056095C">
        <w:rPr>
          <w:rFonts w:eastAsia="方正仿宋_GBK"/>
          <w:sz w:val="32"/>
          <w:szCs w:val="32"/>
        </w:rPr>
        <w:t>占</w:t>
      </w:r>
      <w:r w:rsidR="0056095C">
        <w:rPr>
          <w:rFonts w:eastAsia="方正仿宋_GBK" w:hint="eastAsia"/>
          <w:sz w:val="32"/>
          <w:szCs w:val="32"/>
        </w:rPr>
        <w:t>1.31</w:t>
      </w:r>
      <w:r w:rsidR="0056095C">
        <w:rPr>
          <w:rFonts w:eastAsia="方正仿宋_GBK"/>
          <w:sz w:val="32"/>
          <w:szCs w:val="32"/>
        </w:rPr>
        <w:t>%</w:t>
      </w:r>
      <w:r w:rsidR="005B435D">
        <w:rPr>
          <w:rFonts w:eastAsia="方正仿宋_GBK" w:hint="eastAsia"/>
          <w:sz w:val="32"/>
          <w:szCs w:val="32"/>
        </w:rPr>
        <w:t>。</w:t>
      </w:r>
    </w:p>
    <w:p w:rsidR="00DF6AEE" w:rsidRPr="005B435D" w:rsidRDefault="00DF6AEE">
      <w:pPr>
        <w:pStyle w:val="410"/>
        <w:spacing w:line="560" w:lineRule="exact"/>
        <w:ind w:firstLineChars="200" w:firstLine="640"/>
        <w:rPr>
          <w:rFonts w:eastAsia="方正仿宋_GBK"/>
          <w:sz w:val="32"/>
          <w:szCs w:val="32"/>
        </w:rPr>
      </w:pPr>
    </w:p>
    <w:p w:rsidR="00DF6AEE" w:rsidRDefault="00DF6AEE">
      <w:pPr>
        <w:pStyle w:val="410"/>
        <w:spacing w:line="560" w:lineRule="exact"/>
        <w:ind w:firstLineChars="200" w:firstLine="640"/>
        <w:rPr>
          <w:rFonts w:eastAsia="方正仿宋_GBK"/>
          <w:sz w:val="32"/>
          <w:szCs w:val="32"/>
        </w:rPr>
      </w:pPr>
    </w:p>
    <w:p w:rsidR="00DF6AEE" w:rsidRDefault="00DF6AEE">
      <w:pPr>
        <w:pStyle w:val="410"/>
        <w:spacing w:line="560" w:lineRule="exact"/>
        <w:ind w:firstLineChars="200" w:firstLine="640"/>
        <w:rPr>
          <w:rFonts w:eastAsia="方正仿宋_GBK"/>
          <w:sz w:val="32"/>
          <w:szCs w:val="32"/>
        </w:rPr>
      </w:pPr>
    </w:p>
    <w:p w:rsidR="00DF6AEE" w:rsidRDefault="00DF6AEE">
      <w:pPr>
        <w:pStyle w:val="410"/>
        <w:spacing w:line="560" w:lineRule="exact"/>
        <w:ind w:firstLineChars="200" w:firstLine="640"/>
        <w:rPr>
          <w:rFonts w:eastAsia="方正仿宋_GBK"/>
          <w:sz w:val="32"/>
          <w:szCs w:val="32"/>
        </w:rPr>
      </w:pPr>
    </w:p>
    <w:p w:rsidR="00DF6AEE" w:rsidRDefault="00DF6AEE">
      <w:pPr>
        <w:pStyle w:val="410"/>
        <w:spacing w:line="560" w:lineRule="exact"/>
        <w:ind w:firstLineChars="200" w:firstLine="640"/>
        <w:rPr>
          <w:rFonts w:eastAsia="方正仿宋_GBK"/>
          <w:sz w:val="32"/>
          <w:szCs w:val="32"/>
        </w:rPr>
      </w:pPr>
    </w:p>
    <w:p w:rsidR="00DF6AEE" w:rsidRDefault="00DF6AEE">
      <w:pPr>
        <w:pStyle w:val="410"/>
        <w:spacing w:line="560" w:lineRule="exact"/>
        <w:ind w:firstLineChars="200" w:firstLine="640"/>
        <w:rPr>
          <w:rFonts w:eastAsia="方正仿宋_GBK"/>
          <w:sz w:val="32"/>
          <w:szCs w:val="32"/>
        </w:rPr>
      </w:pPr>
    </w:p>
    <w:p w:rsidR="00DF6AEE" w:rsidRDefault="00DF6AEE">
      <w:pPr>
        <w:pStyle w:val="410"/>
        <w:spacing w:line="560" w:lineRule="exact"/>
        <w:ind w:firstLineChars="200" w:firstLine="640"/>
        <w:rPr>
          <w:rFonts w:eastAsia="方正仿宋_GBK"/>
          <w:sz w:val="32"/>
          <w:szCs w:val="32"/>
        </w:rPr>
      </w:pPr>
    </w:p>
    <w:p w:rsidR="00DF6AEE" w:rsidRDefault="00DF6AEE">
      <w:pPr>
        <w:pStyle w:val="410"/>
        <w:spacing w:line="560" w:lineRule="exact"/>
        <w:ind w:firstLineChars="200" w:firstLine="640"/>
        <w:rPr>
          <w:rFonts w:eastAsia="方正仿宋_GBK"/>
          <w:sz w:val="32"/>
          <w:szCs w:val="32"/>
        </w:rPr>
      </w:pPr>
    </w:p>
    <w:p w:rsidR="00DF6AEE" w:rsidRDefault="0048640E" w:rsidP="002A71CC">
      <w:pPr>
        <w:pStyle w:val="410"/>
        <w:spacing w:line="560" w:lineRule="exact"/>
        <w:ind w:firstLineChars="200" w:firstLine="420"/>
        <w:rPr>
          <w:rFonts w:eastAsia="方正仿宋_GBK"/>
          <w:sz w:val="32"/>
          <w:szCs w:val="32"/>
        </w:rPr>
      </w:pPr>
      <w:r w:rsidRPr="0048640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21.2pt;margin-top:-187.35pt;width:5in;height:209.25pt;z-index:16;mso-wrap-distance-left:3.17494mm;mso-wrap-distance-right:3.17494mm" stroked="t">
            <v:imagedata r:id="rId10" o:title="2144813471715393072173"/>
          </v:shape>
        </w:pict>
      </w:r>
    </w:p>
    <w:p w:rsidR="00DF6AEE" w:rsidRDefault="003F0726">
      <w:pPr>
        <w:pStyle w:val="410"/>
        <w:spacing w:line="560" w:lineRule="exact"/>
        <w:ind w:firstLineChars="200" w:firstLine="640"/>
        <w:rPr>
          <w:rFonts w:eastAsia="方正黑体_GBK"/>
          <w:sz w:val="32"/>
          <w:szCs w:val="32"/>
        </w:rPr>
      </w:pPr>
      <w:r>
        <w:rPr>
          <w:rFonts w:eastAsia="方正黑体_GBK"/>
          <w:sz w:val="32"/>
          <w:szCs w:val="32"/>
        </w:rPr>
        <w:lastRenderedPageBreak/>
        <w:t>三、关于宜兴海关综合技术服务中心</w:t>
      </w:r>
      <w:r>
        <w:rPr>
          <w:rFonts w:eastAsia="方正黑体_GBK"/>
          <w:sz w:val="32"/>
          <w:szCs w:val="32"/>
        </w:rPr>
        <w:t>202</w:t>
      </w:r>
      <w:r w:rsidR="002C33B1">
        <w:rPr>
          <w:rFonts w:eastAsia="方正黑体_GBK" w:hint="eastAsia"/>
          <w:sz w:val="32"/>
          <w:szCs w:val="32"/>
        </w:rPr>
        <w:t>5</w:t>
      </w:r>
      <w:r>
        <w:rPr>
          <w:rFonts w:eastAsia="方正黑体_GBK"/>
          <w:sz w:val="32"/>
          <w:szCs w:val="32"/>
        </w:rPr>
        <w:t>年支出预算情况说明</w:t>
      </w:r>
    </w:p>
    <w:p w:rsidR="00DF6AEE" w:rsidRDefault="003F0726">
      <w:pPr>
        <w:pStyle w:val="410"/>
        <w:spacing w:line="560" w:lineRule="exact"/>
        <w:ind w:firstLineChars="200" w:firstLine="640"/>
        <w:rPr>
          <w:rFonts w:eastAsia="方正仿宋_GBK"/>
          <w:sz w:val="32"/>
          <w:szCs w:val="32"/>
        </w:rPr>
      </w:pPr>
      <w:r>
        <w:rPr>
          <w:rFonts w:eastAsia="方正仿宋_GBK"/>
          <w:sz w:val="32"/>
          <w:szCs w:val="32"/>
        </w:rPr>
        <w:t>宜兴海关综合技术服务中心</w:t>
      </w:r>
      <w:r>
        <w:rPr>
          <w:rFonts w:eastAsia="方正仿宋_GBK"/>
          <w:sz w:val="32"/>
          <w:szCs w:val="32"/>
        </w:rPr>
        <w:t>202</w:t>
      </w:r>
      <w:r w:rsidR="002C33B1">
        <w:rPr>
          <w:rFonts w:eastAsia="方正仿宋_GBK" w:hint="eastAsia"/>
          <w:sz w:val="32"/>
          <w:szCs w:val="32"/>
        </w:rPr>
        <w:t>5</w:t>
      </w:r>
      <w:r>
        <w:rPr>
          <w:rFonts w:eastAsia="方正仿宋_GBK"/>
          <w:sz w:val="32"/>
          <w:szCs w:val="32"/>
        </w:rPr>
        <w:t>年支出预算</w:t>
      </w:r>
      <w:r w:rsidR="002C33B1">
        <w:rPr>
          <w:rFonts w:eastAsia="方正仿宋_GBK" w:hint="eastAsia"/>
          <w:sz w:val="32"/>
          <w:szCs w:val="32"/>
        </w:rPr>
        <w:t>862.05</w:t>
      </w:r>
      <w:r>
        <w:rPr>
          <w:rFonts w:eastAsia="方正仿宋_GBK"/>
          <w:sz w:val="32"/>
          <w:szCs w:val="32"/>
        </w:rPr>
        <w:t>万元，其中：基本支出</w:t>
      </w:r>
      <w:r w:rsidR="002C33B1">
        <w:rPr>
          <w:rFonts w:eastAsia="方正仿宋_GBK" w:hint="eastAsia"/>
          <w:sz w:val="32"/>
          <w:szCs w:val="32"/>
        </w:rPr>
        <w:t>839.25</w:t>
      </w:r>
      <w:r>
        <w:rPr>
          <w:rFonts w:eastAsia="方正仿宋_GBK"/>
          <w:sz w:val="32"/>
          <w:szCs w:val="32"/>
        </w:rPr>
        <w:t>万元，占</w:t>
      </w:r>
      <w:r w:rsidR="002C33B1">
        <w:rPr>
          <w:rFonts w:eastAsia="方正仿宋_GBK" w:hint="eastAsia"/>
          <w:sz w:val="32"/>
          <w:szCs w:val="32"/>
        </w:rPr>
        <w:t>97.36</w:t>
      </w:r>
      <w:r>
        <w:rPr>
          <w:rFonts w:eastAsia="方正仿宋_GBK"/>
          <w:sz w:val="32"/>
          <w:szCs w:val="32"/>
        </w:rPr>
        <w:t>%</w:t>
      </w:r>
      <w:r>
        <w:rPr>
          <w:rFonts w:eastAsia="方正仿宋_GBK"/>
          <w:sz w:val="32"/>
          <w:szCs w:val="32"/>
        </w:rPr>
        <w:t>；项目支出</w:t>
      </w:r>
      <w:r w:rsidR="002C33B1">
        <w:rPr>
          <w:rFonts w:eastAsia="方正仿宋_GBK" w:hint="eastAsia"/>
          <w:sz w:val="32"/>
          <w:szCs w:val="32"/>
        </w:rPr>
        <w:t>11.50</w:t>
      </w:r>
      <w:r>
        <w:rPr>
          <w:rFonts w:eastAsia="方正仿宋_GBK"/>
          <w:sz w:val="32"/>
          <w:szCs w:val="32"/>
        </w:rPr>
        <w:t>万元，占</w:t>
      </w:r>
      <w:r w:rsidR="002C33B1">
        <w:rPr>
          <w:rFonts w:eastAsia="方正仿宋_GBK" w:hint="eastAsia"/>
          <w:sz w:val="32"/>
          <w:szCs w:val="32"/>
        </w:rPr>
        <w:t>1.33</w:t>
      </w:r>
      <w:r>
        <w:rPr>
          <w:rFonts w:eastAsia="方正仿宋_GBK"/>
          <w:sz w:val="32"/>
          <w:szCs w:val="32"/>
        </w:rPr>
        <w:t>%</w:t>
      </w:r>
      <w:r w:rsidR="002C33B1">
        <w:rPr>
          <w:rFonts w:eastAsia="方正仿宋_GBK" w:hint="eastAsia"/>
          <w:sz w:val="32"/>
          <w:szCs w:val="32"/>
        </w:rPr>
        <w:t>；其他支出</w:t>
      </w:r>
      <w:r w:rsidR="002C33B1">
        <w:rPr>
          <w:rFonts w:eastAsia="方正仿宋_GBK" w:hint="eastAsia"/>
          <w:sz w:val="32"/>
          <w:szCs w:val="32"/>
        </w:rPr>
        <w:t>11.30</w:t>
      </w:r>
      <w:r w:rsidR="002C33B1">
        <w:rPr>
          <w:rFonts w:eastAsia="方正仿宋_GBK" w:hint="eastAsia"/>
          <w:sz w:val="32"/>
          <w:szCs w:val="32"/>
        </w:rPr>
        <w:t>万元，</w:t>
      </w:r>
      <w:r w:rsidR="002C33B1">
        <w:rPr>
          <w:rFonts w:eastAsia="方正仿宋_GBK"/>
          <w:sz w:val="32"/>
          <w:szCs w:val="32"/>
        </w:rPr>
        <w:t>占</w:t>
      </w:r>
      <w:r w:rsidR="002C33B1">
        <w:rPr>
          <w:rFonts w:eastAsia="方正仿宋_GBK" w:hint="eastAsia"/>
          <w:sz w:val="32"/>
          <w:szCs w:val="32"/>
        </w:rPr>
        <w:t>1.31</w:t>
      </w:r>
      <w:r w:rsidR="002C33B1">
        <w:rPr>
          <w:rFonts w:eastAsia="方正仿宋_GBK"/>
          <w:sz w:val="32"/>
          <w:szCs w:val="32"/>
        </w:rPr>
        <w:t>%</w:t>
      </w:r>
      <w:r w:rsidR="002C33B1">
        <w:rPr>
          <w:rFonts w:eastAsia="方正仿宋_GBK" w:hint="eastAsia"/>
          <w:sz w:val="32"/>
          <w:szCs w:val="32"/>
        </w:rPr>
        <w:t>。</w:t>
      </w:r>
    </w:p>
    <w:p w:rsidR="00DF6AEE" w:rsidRDefault="0048640E">
      <w:pPr>
        <w:pStyle w:val="410"/>
        <w:spacing w:line="560" w:lineRule="exact"/>
        <w:rPr>
          <w:sz w:val="32"/>
          <w:szCs w:val="32"/>
        </w:rPr>
      </w:pPr>
      <w:r w:rsidRPr="0048640E">
        <w:pict>
          <v:shape id="_x0000_s2052" type="#_x0000_t75" style="position:absolute;left:0;text-align:left;margin-left:0;margin-top:4.7pt;width:5in;height:209.25pt;z-index:17;mso-wrap-distance-left:3.17494mm;mso-wrap-distance-right:3.17494mm;mso-position-horizontal:left;mso-position-horizontal-relative:margin" stroked="t">
            <v:imagedata r:id="rId11" o:title="1611083891715393072177"/>
            <w10:wrap anchorx="margin"/>
          </v:shape>
        </w:pict>
      </w:r>
    </w:p>
    <w:p w:rsidR="00DF6AEE" w:rsidRDefault="00DF6AEE">
      <w:pPr>
        <w:pStyle w:val="410"/>
        <w:spacing w:line="560" w:lineRule="exact"/>
        <w:rPr>
          <w:sz w:val="32"/>
          <w:szCs w:val="32"/>
        </w:rPr>
      </w:pPr>
    </w:p>
    <w:p w:rsidR="00DF6AEE" w:rsidRDefault="00DF6AEE">
      <w:pPr>
        <w:pStyle w:val="410"/>
        <w:spacing w:line="560" w:lineRule="exact"/>
        <w:rPr>
          <w:sz w:val="32"/>
          <w:szCs w:val="32"/>
        </w:rPr>
      </w:pPr>
    </w:p>
    <w:p w:rsidR="00DF6AEE" w:rsidRDefault="00DF6AEE">
      <w:pPr>
        <w:pStyle w:val="410"/>
        <w:spacing w:line="560" w:lineRule="exact"/>
        <w:rPr>
          <w:sz w:val="32"/>
          <w:szCs w:val="32"/>
        </w:rPr>
      </w:pPr>
    </w:p>
    <w:p w:rsidR="00DF6AEE" w:rsidRDefault="00DF6AEE">
      <w:pPr>
        <w:pStyle w:val="410"/>
        <w:spacing w:line="560" w:lineRule="exact"/>
        <w:rPr>
          <w:sz w:val="32"/>
          <w:szCs w:val="32"/>
        </w:rPr>
      </w:pPr>
    </w:p>
    <w:p w:rsidR="00DF6AEE" w:rsidRDefault="00DF6AEE">
      <w:pPr>
        <w:pStyle w:val="410"/>
        <w:spacing w:line="560" w:lineRule="exact"/>
        <w:rPr>
          <w:sz w:val="32"/>
          <w:szCs w:val="32"/>
        </w:rPr>
      </w:pPr>
    </w:p>
    <w:p w:rsidR="00DF6AEE" w:rsidRDefault="00DF6AEE">
      <w:pPr>
        <w:pStyle w:val="410"/>
        <w:spacing w:line="560" w:lineRule="exact"/>
        <w:rPr>
          <w:sz w:val="32"/>
          <w:szCs w:val="32"/>
        </w:rPr>
      </w:pPr>
    </w:p>
    <w:p w:rsidR="00DF6AEE" w:rsidRDefault="00DF6AEE">
      <w:pPr>
        <w:pStyle w:val="410"/>
        <w:spacing w:line="560" w:lineRule="exact"/>
        <w:rPr>
          <w:sz w:val="32"/>
          <w:szCs w:val="32"/>
        </w:rPr>
      </w:pPr>
    </w:p>
    <w:p w:rsidR="00DF6AEE" w:rsidRDefault="003F0726">
      <w:pPr>
        <w:pStyle w:val="410"/>
        <w:spacing w:line="560" w:lineRule="exact"/>
        <w:ind w:firstLineChars="200" w:firstLine="640"/>
        <w:rPr>
          <w:rFonts w:eastAsia="方正黑体_GBK"/>
          <w:sz w:val="32"/>
          <w:szCs w:val="32"/>
        </w:rPr>
      </w:pPr>
      <w:r>
        <w:rPr>
          <w:rFonts w:eastAsia="方正黑体_GBK"/>
          <w:sz w:val="32"/>
          <w:szCs w:val="32"/>
        </w:rPr>
        <w:t>四、关于宜兴海关综合技术服务中心</w:t>
      </w:r>
      <w:r>
        <w:rPr>
          <w:rFonts w:eastAsia="方正黑体_GBK"/>
          <w:sz w:val="32"/>
          <w:szCs w:val="32"/>
        </w:rPr>
        <w:t>202</w:t>
      </w:r>
      <w:r w:rsidR="00AB02D2">
        <w:rPr>
          <w:rFonts w:eastAsia="方正黑体_GBK" w:hint="eastAsia"/>
          <w:sz w:val="32"/>
          <w:szCs w:val="32"/>
        </w:rPr>
        <w:t>5</w:t>
      </w:r>
      <w:r>
        <w:rPr>
          <w:rFonts w:eastAsia="方正黑体_GBK"/>
          <w:sz w:val="32"/>
          <w:szCs w:val="32"/>
        </w:rPr>
        <w:t>年财政拨款收支预算情况的总体说明</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宜兴海关综合技术服务中心</w:t>
      </w:r>
      <w:r>
        <w:rPr>
          <w:rFonts w:ascii="Times New Roman" w:eastAsia="方正仿宋_GBK" w:hAnsi="Times New Roman" w:cs="Times New Roman"/>
          <w:sz w:val="32"/>
          <w:szCs w:val="32"/>
        </w:rPr>
        <w:t>202</w:t>
      </w:r>
      <w:r w:rsidR="00AB02D2">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年财政拨款收支总预算</w:t>
      </w:r>
      <w:r w:rsidR="009E0471">
        <w:rPr>
          <w:rFonts w:ascii="Times New Roman" w:eastAsia="方正仿宋_GBK" w:hAnsi="Times New Roman" w:cs="Times New Roman" w:hint="eastAsia"/>
          <w:sz w:val="32"/>
          <w:szCs w:val="32"/>
        </w:rPr>
        <w:t>319.80</w:t>
      </w:r>
      <w:r>
        <w:rPr>
          <w:rFonts w:ascii="Times New Roman" w:eastAsia="方正仿宋_GBK" w:hAnsi="Times New Roman" w:cs="Times New Roman"/>
          <w:sz w:val="32"/>
          <w:szCs w:val="32"/>
        </w:rPr>
        <w:t>万元。收入全部为一般公共预算拨款，无政府性基金预算拨款和国有资本经营预算拨款。收入包括：一般公共预算当年财政拨款收入</w:t>
      </w:r>
      <w:r w:rsidR="009E0471">
        <w:rPr>
          <w:rFonts w:ascii="Times New Roman" w:eastAsia="方正仿宋_GBK" w:hAnsi="Times New Roman" w:cs="Times New Roman" w:hint="eastAsia"/>
          <w:sz w:val="32"/>
          <w:szCs w:val="32"/>
        </w:rPr>
        <w:t>319.80</w:t>
      </w:r>
      <w:r>
        <w:rPr>
          <w:rFonts w:ascii="Times New Roman" w:eastAsia="方正仿宋_GBK" w:hAnsi="Times New Roman" w:cs="Times New Roman"/>
          <w:sz w:val="32"/>
          <w:szCs w:val="32"/>
        </w:rPr>
        <w:t>万元。支出包括：一般公共服务支出</w:t>
      </w:r>
      <w:r w:rsidR="00AC5397">
        <w:rPr>
          <w:rFonts w:ascii="Times New Roman" w:eastAsia="方正仿宋_GBK" w:hAnsi="Times New Roman" w:cs="Times New Roman" w:hint="eastAsia"/>
          <w:sz w:val="32"/>
          <w:szCs w:val="32"/>
        </w:rPr>
        <w:t>191.50</w:t>
      </w:r>
      <w:r>
        <w:rPr>
          <w:rFonts w:ascii="Times New Roman" w:eastAsia="方正仿宋_GBK" w:hAnsi="Times New Roman" w:cs="Times New Roman"/>
          <w:sz w:val="32"/>
          <w:szCs w:val="32"/>
        </w:rPr>
        <w:t>万元、社会保障和就业支出</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万元、住房保障支出</w:t>
      </w:r>
      <w:r w:rsidR="00AC5397">
        <w:rPr>
          <w:rFonts w:ascii="Times New Roman" w:eastAsia="方正仿宋_GBK" w:hAnsi="Times New Roman" w:cs="Times New Roman" w:hint="eastAsia"/>
          <w:sz w:val="32"/>
          <w:szCs w:val="32"/>
        </w:rPr>
        <w:t>87</w:t>
      </w:r>
      <w:r>
        <w:rPr>
          <w:rFonts w:ascii="Times New Roman" w:eastAsia="方正仿宋_GBK" w:hAnsi="Times New Roman" w:cs="Times New Roman"/>
          <w:sz w:val="32"/>
          <w:szCs w:val="32"/>
        </w:rPr>
        <w:t>万元</w:t>
      </w:r>
      <w:r w:rsidR="009E0471">
        <w:rPr>
          <w:rFonts w:ascii="Times New Roman" w:eastAsia="方正仿宋_GBK" w:hAnsi="Times New Roman" w:cs="Times New Roman" w:hint="eastAsia"/>
          <w:sz w:val="32"/>
          <w:szCs w:val="32"/>
        </w:rPr>
        <w:t>，其他支出</w:t>
      </w:r>
      <w:r w:rsidR="009E0471">
        <w:rPr>
          <w:rFonts w:ascii="Times New Roman" w:eastAsia="方正仿宋_GBK" w:hAnsi="Times New Roman" w:cs="Times New Roman" w:hint="eastAsia"/>
          <w:sz w:val="32"/>
          <w:szCs w:val="32"/>
        </w:rPr>
        <w:t>11.30</w:t>
      </w:r>
      <w:r w:rsidR="009E0471">
        <w:rPr>
          <w:rFonts w:ascii="Times New Roman" w:eastAsia="方正仿宋_GBK" w:hAnsi="Times New Roman" w:cs="Times New Roman" w:hint="eastAsia"/>
          <w:sz w:val="32"/>
          <w:szCs w:val="32"/>
        </w:rPr>
        <w:t>万元</w:t>
      </w:r>
      <w:r>
        <w:rPr>
          <w:rFonts w:ascii="Times New Roman" w:eastAsia="方正仿宋_GBK" w:hAnsi="Times New Roman" w:cs="Times New Roman"/>
          <w:sz w:val="32"/>
          <w:szCs w:val="32"/>
        </w:rPr>
        <w:t>。</w:t>
      </w: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48640E">
      <w:pPr>
        <w:spacing w:line="560" w:lineRule="exact"/>
        <w:ind w:firstLineChars="200" w:firstLine="420"/>
        <w:rPr>
          <w:rFonts w:ascii="Times New Roman" w:eastAsia="方正仿宋_GBK" w:hAnsi="Times New Roman" w:cs="Times New Roman"/>
          <w:sz w:val="32"/>
          <w:szCs w:val="32"/>
        </w:rPr>
      </w:pPr>
      <w:r w:rsidRPr="0048640E">
        <w:rPr>
          <w:rFonts w:ascii="Times New Roman" w:hAnsi="Times New Roman" w:cs="Times New Roman"/>
        </w:rPr>
        <w:pict>
          <v:shape id="_x0000_s2051" type="#_x0000_t75" style="position:absolute;left:0;text-align:left;margin-left:21.2pt;margin-top:-193.35pt;width:5in;height:3in;z-index:18;mso-wrap-distance-left:3.17494mm;mso-wrap-distance-right:3.17494mm" stroked="t">
            <v:imagedata r:id="rId12" o:title="2576229671715393072185"/>
          </v:shape>
        </w:pict>
      </w:r>
    </w:p>
    <w:p w:rsidR="00DF6AEE" w:rsidRDefault="003F0726">
      <w:pPr>
        <w:spacing w:line="56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五、关于宜兴海关综合技术服务中心</w:t>
      </w:r>
      <w:r>
        <w:rPr>
          <w:rFonts w:ascii="Times New Roman" w:eastAsia="方正黑体_GBK" w:hAnsi="Times New Roman" w:cs="Times New Roman"/>
          <w:sz w:val="32"/>
          <w:szCs w:val="32"/>
        </w:rPr>
        <w:t>202</w:t>
      </w:r>
      <w:r w:rsidR="009E0471">
        <w:rPr>
          <w:rFonts w:ascii="Times New Roman" w:eastAsia="方正黑体_GBK" w:hAnsi="Times New Roman" w:cs="Times New Roman" w:hint="eastAsia"/>
          <w:sz w:val="32"/>
          <w:szCs w:val="32"/>
        </w:rPr>
        <w:t>5</w:t>
      </w:r>
      <w:r>
        <w:rPr>
          <w:rFonts w:ascii="Times New Roman" w:eastAsia="方正黑体_GBK" w:hAnsi="Times New Roman" w:cs="Times New Roman"/>
          <w:sz w:val="32"/>
          <w:szCs w:val="32"/>
        </w:rPr>
        <w:t>年一般公共预算当年财政拨款情况说明</w:t>
      </w: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（一）一般公共预算当年财政拨款规模变化情况。</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宜兴海关综合技术服务中心</w:t>
      </w:r>
      <w:r>
        <w:rPr>
          <w:rFonts w:ascii="Times New Roman" w:eastAsia="方正仿宋_GBK" w:hAnsi="Times New Roman" w:cs="Times New Roman"/>
          <w:sz w:val="32"/>
          <w:szCs w:val="32"/>
        </w:rPr>
        <w:t>202</w:t>
      </w:r>
      <w:r w:rsidR="009E0471">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年一般公共预算当年财政拨款预算</w:t>
      </w:r>
      <w:r w:rsidR="007B7581">
        <w:rPr>
          <w:rFonts w:ascii="Times New Roman" w:eastAsia="方正仿宋_GBK" w:hAnsi="Times New Roman" w:cs="Times New Roman" w:hint="eastAsia"/>
          <w:sz w:val="32"/>
          <w:szCs w:val="32"/>
        </w:rPr>
        <w:t>319.80</w:t>
      </w:r>
      <w:r>
        <w:rPr>
          <w:rFonts w:ascii="Times New Roman" w:eastAsia="方正仿宋_GBK" w:hAnsi="Times New Roman" w:cs="Times New Roman"/>
          <w:sz w:val="32"/>
          <w:szCs w:val="32"/>
        </w:rPr>
        <w:t>万元，</w:t>
      </w:r>
      <w:r w:rsidRPr="007B7581">
        <w:rPr>
          <w:rFonts w:ascii="Times New Roman" w:eastAsia="方正仿宋_GBK" w:hAnsi="Times New Roman" w:cs="Times New Roman"/>
          <w:sz w:val="32"/>
          <w:szCs w:val="32"/>
        </w:rPr>
        <w:t>比</w:t>
      </w:r>
      <w:r w:rsidRPr="007B7581">
        <w:rPr>
          <w:rFonts w:ascii="Times New Roman" w:eastAsia="方正仿宋_GBK" w:hAnsi="Times New Roman" w:cs="Times New Roman"/>
          <w:sz w:val="32"/>
          <w:szCs w:val="32"/>
        </w:rPr>
        <w:t>202</w:t>
      </w:r>
      <w:r w:rsidR="00D61EB0" w:rsidRPr="007B7581">
        <w:rPr>
          <w:rFonts w:ascii="Times New Roman" w:eastAsia="方正仿宋_GBK" w:hAnsi="Times New Roman" w:cs="Times New Roman" w:hint="eastAsia"/>
          <w:sz w:val="32"/>
          <w:szCs w:val="32"/>
        </w:rPr>
        <w:t>4</w:t>
      </w:r>
      <w:r w:rsidRPr="007B7581">
        <w:rPr>
          <w:rFonts w:ascii="Times New Roman" w:eastAsia="方正仿宋_GBK" w:hAnsi="Times New Roman" w:cs="Times New Roman"/>
          <w:sz w:val="32"/>
          <w:szCs w:val="32"/>
        </w:rPr>
        <w:t>年执行数增加</w:t>
      </w:r>
      <w:r w:rsidR="007B7581" w:rsidRPr="007B7581">
        <w:rPr>
          <w:rFonts w:ascii="Times New Roman" w:eastAsia="方正仿宋_GBK" w:hAnsi="Times New Roman" w:cs="Times New Roman" w:hint="eastAsia"/>
          <w:sz w:val="32"/>
          <w:szCs w:val="32"/>
        </w:rPr>
        <w:t>52.32</w:t>
      </w:r>
      <w:r w:rsidRPr="007B7581">
        <w:rPr>
          <w:rFonts w:ascii="Times New Roman" w:eastAsia="方正仿宋_GBK" w:hAnsi="Times New Roman" w:cs="Times New Roman"/>
          <w:sz w:val="32"/>
          <w:szCs w:val="32"/>
        </w:rPr>
        <w:t>万元，增长</w:t>
      </w:r>
      <w:r w:rsidR="007B7581" w:rsidRPr="007B7581">
        <w:rPr>
          <w:rFonts w:ascii="Times New Roman" w:eastAsia="方正仿宋_GBK" w:hAnsi="Times New Roman" w:cs="Times New Roman" w:hint="eastAsia"/>
          <w:sz w:val="32"/>
          <w:szCs w:val="32"/>
        </w:rPr>
        <w:t>14.06</w:t>
      </w:r>
      <w:r w:rsidRPr="007B7581">
        <w:rPr>
          <w:rFonts w:ascii="Times New Roman" w:eastAsia="方正仿宋_GBK" w:hAnsi="Times New Roman" w:cs="Times New Roman"/>
          <w:sz w:val="32"/>
          <w:szCs w:val="32"/>
        </w:rPr>
        <w:t xml:space="preserve"> %</w:t>
      </w:r>
      <w:r w:rsidRPr="007B7581">
        <w:rPr>
          <w:rFonts w:ascii="Times New Roman" w:eastAsia="方正仿宋_GBK" w:hAnsi="Times New Roman" w:cs="Times New Roman"/>
          <w:sz w:val="32"/>
          <w:szCs w:val="32"/>
        </w:rPr>
        <w:t>。</w:t>
      </w:r>
      <w:r w:rsidRPr="007B7581">
        <w:rPr>
          <w:rFonts w:ascii="Times New Roman" w:eastAsia="方正仿宋_GBK" w:hAnsi="Times New Roman" w:cs="Times New Roman"/>
          <w:sz w:val="32"/>
          <w:szCs w:val="32"/>
        </w:rPr>
        <w:t>202</w:t>
      </w:r>
      <w:r w:rsidR="00D61EB0" w:rsidRPr="007B7581">
        <w:rPr>
          <w:rFonts w:ascii="Times New Roman" w:eastAsia="方正仿宋_GBK" w:hAnsi="Times New Roman" w:cs="Times New Roman" w:hint="eastAsia"/>
          <w:sz w:val="32"/>
          <w:szCs w:val="32"/>
        </w:rPr>
        <w:t>5</w:t>
      </w:r>
      <w:r w:rsidRPr="007B7581">
        <w:rPr>
          <w:rFonts w:ascii="Times New Roman" w:eastAsia="方正仿宋_GBK" w:hAnsi="Times New Roman" w:cs="Times New Roman"/>
          <w:sz w:val="32"/>
          <w:szCs w:val="32"/>
        </w:rPr>
        <w:t>年，</w:t>
      </w:r>
      <w:r>
        <w:rPr>
          <w:rFonts w:ascii="Times New Roman" w:eastAsia="方正仿宋_GBK" w:hAnsi="Times New Roman" w:cs="Times New Roman"/>
          <w:sz w:val="32"/>
          <w:szCs w:val="32"/>
        </w:rPr>
        <w:t>宜兴海关综合技术服务中心严格按照总署、总关关于过紧日子的有关要求，厉行节约，重点压减了非急需非刚性支出，同时合理保障海关关务等必要支出需求，体现在有关支出科目中。</w:t>
      </w: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（二）一般公共预算当年财政拨款结构情况。</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w:t>
      </w:r>
      <w:r w:rsidR="00D61EB0">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年部门预算中，一般公共预算当年财政拨款用于以下方面：一般公共服务（类）支出</w:t>
      </w:r>
      <w:r w:rsidR="00D61EB0">
        <w:rPr>
          <w:rFonts w:ascii="Times New Roman" w:eastAsia="方正仿宋_GBK" w:hAnsi="Times New Roman" w:cs="Times New Roman" w:hint="eastAsia"/>
          <w:sz w:val="32"/>
          <w:szCs w:val="32"/>
        </w:rPr>
        <w:t>191.50</w:t>
      </w:r>
      <w:r>
        <w:rPr>
          <w:rFonts w:ascii="Times New Roman" w:eastAsia="方正仿宋_GBK" w:hAnsi="Times New Roman" w:cs="Times New Roman"/>
          <w:sz w:val="32"/>
          <w:szCs w:val="32"/>
        </w:rPr>
        <w:t>万元，占</w:t>
      </w:r>
      <w:r w:rsidR="00D61EB0">
        <w:rPr>
          <w:rFonts w:ascii="Times New Roman" w:eastAsia="方正仿宋_GBK" w:hAnsi="Times New Roman" w:cs="Times New Roman" w:hint="eastAsia"/>
          <w:sz w:val="32"/>
          <w:szCs w:val="32"/>
        </w:rPr>
        <w:t>62.07</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；社会保障和就业支出</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万元，占</w:t>
      </w:r>
      <w:r w:rsidR="00D61EB0">
        <w:rPr>
          <w:rFonts w:ascii="Times New Roman" w:eastAsia="方正仿宋_GBK" w:hAnsi="Times New Roman" w:cs="Times New Roman" w:hint="eastAsia"/>
          <w:sz w:val="32"/>
          <w:szCs w:val="32"/>
        </w:rPr>
        <w:t>9.72</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；住房保障支出</w:t>
      </w:r>
      <w:r w:rsidR="00D61EB0">
        <w:rPr>
          <w:rFonts w:ascii="Times New Roman" w:eastAsia="方正仿宋_GBK" w:hAnsi="Times New Roman" w:cs="Times New Roman" w:hint="eastAsia"/>
          <w:sz w:val="32"/>
          <w:szCs w:val="32"/>
        </w:rPr>
        <w:t>87</w:t>
      </w:r>
      <w:r>
        <w:rPr>
          <w:rFonts w:ascii="Times New Roman" w:eastAsia="方正仿宋_GBK" w:hAnsi="Times New Roman" w:cs="Times New Roman"/>
          <w:sz w:val="32"/>
          <w:szCs w:val="32"/>
        </w:rPr>
        <w:t>万元，占</w:t>
      </w:r>
      <w:r w:rsidR="00D61EB0">
        <w:rPr>
          <w:rFonts w:ascii="Times New Roman" w:eastAsia="方正仿宋_GBK" w:hAnsi="Times New Roman" w:cs="Times New Roman" w:hint="eastAsia"/>
          <w:sz w:val="32"/>
          <w:szCs w:val="32"/>
        </w:rPr>
        <w:t>28.20</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rPr>
          <w:rFonts w:ascii="Times New Roman" w:hAnsi="Times New Roman" w:cs="Times New Roman"/>
        </w:rPr>
      </w:pPr>
    </w:p>
    <w:p w:rsidR="00DF6AEE" w:rsidRDefault="00DF6AEE">
      <w:pPr>
        <w:spacing w:line="560" w:lineRule="exact"/>
        <w:rPr>
          <w:rFonts w:ascii="Times New Roman" w:hAnsi="Times New Roman" w:cs="Times New Roman"/>
        </w:rPr>
      </w:pPr>
    </w:p>
    <w:p w:rsidR="00DF6AEE" w:rsidRDefault="00DF6AEE">
      <w:pPr>
        <w:spacing w:line="560" w:lineRule="exact"/>
        <w:rPr>
          <w:rFonts w:ascii="Times New Roman" w:hAnsi="Times New Roman" w:cs="Times New Roman"/>
        </w:rPr>
      </w:pPr>
    </w:p>
    <w:p w:rsidR="00DF6AEE" w:rsidRDefault="00DF6AEE">
      <w:pPr>
        <w:spacing w:line="560" w:lineRule="exact"/>
        <w:rPr>
          <w:rFonts w:ascii="Times New Roman" w:hAnsi="Times New Roman" w:cs="Times New Roman"/>
        </w:rPr>
      </w:pPr>
    </w:p>
    <w:p w:rsidR="00DF6AEE" w:rsidRDefault="00DF6AEE">
      <w:pPr>
        <w:spacing w:line="560" w:lineRule="exact"/>
        <w:rPr>
          <w:rFonts w:ascii="Times New Roman" w:hAnsi="Times New Roman" w:cs="Times New Roman"/>
        </w:rPr>
      </w:pPr>
    </w:p>
    <w:p w:rsidR="00DF6AEE" w:rsidRDefault="00DF6AEE">
      <w:pPr>
        <w:spacing w:line="560" w:lineRule="exact"/>
        <w:rPr>
          <w:rFonts w:ascii="Times New Roman" w:hAnsi="Times New Roman" w:cs="Times New Roman"/>
        </w:rPr>
      </w:pPr>
    </w:p>
    <w:p w:rsidR="00DF6AEE" w:rsidRDefault="00DF6AEE">
      <w:pPr>
        <w:spacing w:line="560" w:lineRule="exact"/>
        <w:rPr>
          <w:rFonts w:ascii="Times New Roman" w:hAnsi="Times New Roman" w:cs="Times New Roman"/>
        </w:rPr>
      </w:pPr>
    </w:p>
    <w:p w:rsidR="00DF6AEE" w:rsidRDefault="00DF6AEE">
      <w:pPr>
        <w:spacing w:line="560" w:lineRule="exact"/>
        <w:rPr>
          <w:rFonts w:ascii="Times New Roman" w:eastAsia="方正仿宋_GBK" w:hAnsi="Times New Roman" w:cs="Times New Roman"/>
          <w:color w:val="FF0000"/>
          <w:sz w:val="32"/>
          <w:szCs w:val="32"/>
        </w:rPr>
      </w:pPr>
    </w:p>
    <w:p w:rsidR="00DF6AEE" w:rsidRDefault="0048640E">
      <w:pPr>
        <w:spacing w:line="560" w:lineRule="exact"/>
        <w:rPr>
          <w:rFonts w:ascii="Times New Roman" w:eastAsia="方正仿宋_GBK" w:hAnsi="Times New Roman" w:cs="Times New Roman"/>
          <w:color w:val="FF0000"/>
          <w:sz w:val="32"/>
          <w:szCs w:val="32"/>
        </w:rPr>
      </w:pPr>
      <w:r w:rsidRPr="0048640E">
        <w:rPr>
          <w:rFonts w:ascii="Times New Roman" w:hAnsi="Times New Roman" w:cs="Times New Roman"/>
        </w:rPr>
        <w:pict>
          <v:shape id="_x0000_s2050" type="#_x0000_t75" style="position:absolute;left:0;text-align:left;margin-left:-.2pt;margin-top:-193.85pt;width:5in;height:3in;z-index:19;mso-wrap-distance-left:3.17494mm;mso-wrap-distance-right:3.17494mm" stroked="t">
            <v:imagedata r:id="rId13" o:title="8666784571715393072190"/>
          </v:shape>
        </w:pict>
      </w:r>
    </w:p>
    <w:p w:rsidR="00DF6AEE" w:rsidRDefault="003F0726" w:rsidP="008C1309">
      <w:pPr>
        <w:spacing w:line="560" w:lineRule="exact"/>
        <w:ind w:firstLineChars="200" w:firstLine="643"/>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（三）一般公共预算当年财政拨款具体使用情况。</w:t>
      </w:r>
    </w:p>
    <w:p w:rsidR="00DF6AEE" w:rsidRPr="00A978D9"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．一般公共服务支出（类）海关事务（款）</w:t>
      </w:r>
      <w:r>
        <w:rPr>
          <w:rFonts w:ascii="Times New Roman" w:eastAsia="方正仿宋_GBK" w:hAnsi="Times New Roman" w:cs="Times New Roman"/>
          <w:sz w:val="32"/>
          <w:szCs w:val="32"/>
        </w:rPr>
        <w:t>202</w:t>
      </w:r>
      <w:r w:rsidR="00797D2B">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年预算</w:t>
      </w:r>
      <w:r w:rsidR="00797D2B">
        <w:rPr>
          <w:rFonts w:ascii="Times New Roman" w:eastAsia="方正仿宋_GBK" w:hAnsi="Times New Roman" w:cs="Times New Roman" w:hint="eastAsia"/>
          <w:sz w:val="32"/>
          <w:szCs w:val="32"/>
        </w:rPr>
        <w:t>191.50</w:t>
      </w:r>
      <w:r>
        <w:rPr>
          <w:rFonts w:ascii="Times New Roman" w:eastAsia="方正仿宋_GBK" w:hAnsi="Times New Roman" w:cs="Times New Roman"/>
          <w:sz w:val="32"/>
          <w:szCs w:val="32"/>
        </w:rPr>
        <w:t>万元，比</w:t>
      </w:r>
      <w:r>
        <w:rPr>
          <w:rFonts w:ascii="Times New Roman" w:eastAsia="方正仿宋_GBK" w:hAnsi="Times New Roman" w:cs="Times New Roman"/>
          <w:sz w:val="32"/>
          <w:szCs w:val="32"/>
        </w:rPr>
        <w:t>202</w:t>
      </w:r>
      <w:r w:rsidR="00797D2B">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年执行数</w:t>
      </w:r>
      <w:r w:rsidRPr="00A978D9">
        <w:rPr>
          <w:rFonts w:ascii="Times New Roman" w:eastAsia="方正仿宋_GBK" w:hAnsi="Times New Roman" w:cs="Times New Roman"/>
          <w:sz w:val="32"/>
          <w:szCs w:val="32"/>
        </w:rPr>
        <w:t>增加</w:t>
      </w:r>
      <w:r w:rsidR="00A978D9" w:rsidRPr="00A978D9">
        <w:rPr>
          <w:rFonts w:ascii="Times New Roman" w:eastAsia="方正仿宋_GBK" w:hAnsi="Times New Roman" w:cs="Times New Roman" w:hint="eastAsia"/>
          <w:sz w:val="32"/>
          <w:szCs w:val="32"/>
        </w:rPr>
        <w:t>4.08</w:t>
      </w:r>
      <w:r w:rsidRPr="00A978D9">
        <w:rPr>
          <w:rFonts w:ascii="Times New Roman" w:eastAsia="方正仿宋_GBK" w:hAnsi="Times New Roman" w:cs="Times New Roman"/>
          <w:sz w:val="32"/>
          <w:szCs w:val="32"/>
        </w:rPr>
        <w:t>万元，增长</w:t>
      </w:r>
      <w:r w:rsidR="00A978D9" w:rsidRPr="00A978D9">
        <w:rPr>
          <w:rFonts w:ascii="Times New Roman" w:eastAsia="方正仿宋_GBK" w:hAnsi="Times New Roman" w:cs="Times New Roman" w:hint="eastAsia"/>
          <w:sz w:val="32"/>
          <w:szCs w:val="32"/>
        </w:rPr>
        <w:t>2.18</w:t>
      </w:r>
      <w:r w:rsidRPr="00A978D9">
        <w:rPr>
          <w:rFonts w:ascii="Times New Roman" w:eastAsia="方正仿宋_GBK" w:hAnsi="Times New Roman" w:cs="Times New Roman"/>
          <w:sz w:val="32"/>
          <w:szCs w:val="32"/>
        </w:rPr>
        <w:t>%</w:t>
      </w:r>
      <w:r w:rsidRPr="00A978D9">
        <w:rPr>
          <w:rFonts w:ascii="Times New Roman" w:eastAsia="方正仿宋_GBK" w:hAnsi="Times New Roman" w:cs="Times New Roman"/>
          <w:sz w:val="32"/>
          <w:szCs w:val="32"/>
        </w:rPr>
        <w:t>，其中：</w:t>
      </w:r>
    </w:p>
    <w:p w:rsidR="00DF6AEE" w:rsidRPr="00A978D9" w:rsidRDefault="003F0726">
      <w:pPr>
        <w:spacing w:line="560" w:lineRule="exact"/>
        <w:ind w:firstLineChars="200" w:firstLine="640"/>
        <w:rPr>
          <w:rFonts w:ascii="Times New Roman" w:eastAsia="方正仿宋_GBK" w:hAnsi="Times New Roman" w:cs="Times New Roman"/>
          <w:sz w:val="32"/>
          <w:szCs w:val="32"/>
        </w:rPr>
      </w:pPr>
      <w:r w:rsidRPr="00A978D9">
        <w:rPr>
          <w:rFonts w:ascii="Times New Roman" w:eastAsia="方正仿宋_GBK" w:hAnsi="Times New Roman" w:cs="Times New Roman"/>
          <w:sz w:val="32"/>
          <w:szCs w:val="32"/>
        </w:rPr>
        <w:t>（</w:t>
      </w:r>
      <w:r w:rsidRPr="00A978D9">
        <w:rPr>
          <w:rFonts w:ascii="Times New Roman" w:eastAsia="方正仿宋_GBK" w:hAnsi="Times New Roman" w:cs="Times New Roman"/>
          <w:sz w:val="32"/>
          <w:szCs w:val="32"/>
        </w:rPr>
        <w:t>1</w:t>
      </w:r>
      <w:r w:rsidRPr="00A978D9">
        <w:rPr>
          <w:rFonts w:ascii="Times New Roman" w:eastAsia="方正仿宋_GBK" w:hAnsi="Times New Roman" w:cs="Times New Roman"/>
          <w:sz w:val="32"/>
          <w:szCs w:val="32"/>
        </w:rPr>
        <w:t>）海关关务（项）</w:t>
      </w:r>
      <w:r w:rsidRPr="00A978D9">
        <w:rPr>
          <w:rFonts w:ascii="Times New Roman" w:eastAsia="方正仿宋_GBK" w:hAnsi="Times New Roman" w:cs="Times New Roman"/>
          <w:sz w:val="32"/>
          <w:szCs w:val="32"/>
        </w:rPr>
        <w:t>202</w:t>
      </w:r>
      <w:r w:rsidR="00797D2B" w:rsidRPr="00A978D9">
        <w:rPr>
          <w:rFonts w:ascii="Times New Roman" w:eastAsia="方正仿宋_GBK" w:hAnsi="Times New Roman" w:cs="Times New Roman" w:hint="eastAsia"/>
          <w:sz w:val="32"/>
          <w:szCs w:val="32"/>
        </w:rPr>
        <w:t>5</w:t>
      </w:r>
      <w:r w:rsidRPr="00A978D9">
        <w:rPr>
          <w:rFonts w:ascii="Times New Roman" w:eastAsia="方正仿宋_GBK" w:hAnsi="Times New Roman" w:cs="Times New Roman"/>
          <w:sz w:val="32"/>
          <w:szCs w:val="32"/>
        </w:rPr>
        <w:t>年预算</w:t>
      </w:r>
      <w:r w:rsidR="00797D2B" w:rsidRPr="00A978D9">
        <w:rPr>
          <w:rFonts w:ascii="Times New Roman" w:eastAsia="方正仿宋_GBK" w:hAnsi="Times New Roman" w:cs="Times New Roman" w:hint="eastAsia"/>
          <w:sz w:val="32"/>
          <w:szCs w:val="32"/>
        </w:rPr>
        <w:t>6.70</w:t>
      </w:r>
      <w:r w:rsidRPr="00A978D9">
        <w:rPr>
          <w:rFonts w:ascii="Times New Roman" w:eastAsia="方正仿宋_GBK" w:hAnsi="Times New Roman" w:cs="Times New Roman"/>
          <w:sz w:val="32"/>
          <w:szCs w:val="32"/>
        </w:rPr>
        <w:t>万元，比</w:t>
      </w:r>
      <w:r w:rsidRPr="00A978D9">
        <w:rPr>
          <w:rFonts w:ascii="Times New Roman" w:eastAsia="方正仿宋_GBK" w:hAnsi="Times New Roman" w:cs="Times New Roman"/>
          <w:sz w:val="32"/>
          <w:szCs w:val="32"/>
        </w:rPr>
        <w:t>202</w:t>
      </w:r>
      <w:r w:rsidR="00797D2B" w:rsidRPr="00A978D9">
        <w:rPr>
          <w:rFonts w:ascii="Times New Roman" w:eastAsia="方正仿宋_GBK" w:hAnsi="Times New Roman" w:cs="Times New Roman" w:hint="eastAsia"/>
          <w:sz w:val="32"/>
          <w:szCs w:val="32"/>
        </w:rPr>
        <w:t>4</w:t>
      </w:r>
      <w:r w:rsidRPr="00A978D9">
        <w:rPr>
          <w:rFonts w:ascii="Times New Roman" w:eastAsia="方正仿宋_GBK" w:hAnsi="Times New Roman" w:cs="Times New Roman"/>
          <w:sz w:val="32"/>
          <w:szCs w:val="32"/>
        </w:rPr>
        <w:t>年执行数增加</w:t>
      </w:r>
      <w:r w:rsidR="00A978D9" w:rsidRPr="00A978D9">
        <w:rPr>
          <w:rFonts w:ascii="Times New Roman" w:eastAsia="方正仿宋_GBK" w:hAnsi="Times New Roman" w:cs="Times New Roman" w:hint="eastAsia"/>
          <w:sz w:val="32"/>
          <w:szCs w:val="32"/>
        </w:rPr>
        <w:t>1.26</w:t>
      </w:r>
      <w:r w:rsidRPr="00A978D9">
        <w:rPr>
          <w:rFonts w:ascii="Times New Roman" w:eastAsia="方正仿宋_GBK" w:hAnsi="Times New Roman" w:cs="Times New Roman"/>
          <w:sz w:val="32"/>
          <w:szCs w:val="32"/>
        </w:rPr>
        <w:t>万元，增长</w:t>
      </w:r>
      <w:r w:rsidR="00A978D9" w:rsidRPr="00A978D9">
        <w:rPr>
          <w:rFonts w:ascii="Times New Roman" w:eastAsia="方正仿宋_GBK" w:hAnsi="Times New Roman" w:cs="Times New Roman" w:hint="eastAsia"/>
          <w:sz w:val="32"/>
          <w:szCs w:val="32"/>
        </w:rPr>
        <w:t>15.83</w:t>
      </w:r>
      <w:r w:rsidRPr="00A978D9">
        <w:rPr>
          <w:rFonts w:ascii="Times New Roman" w:eastAsia="方正仿宋_GBK" w:hAnsi="Times New Roman" w:cs="Times New Roman"/>
          <w:sz w:val="32"/>
          <w:szCs w:val="32"/>
        </w:rPr>
        <w:t>%</w:t>
      </w:r>
      <w:r w:rsidRPr="00A978D9">
        <w:rPr>
          <w:rFonts w:ascii="Times New Roman" w:eastAsia="方正仿宋_GBK" w:hAnsi="Times New Roman" w:cs="Times New Roman"/>
          <w:sz w:val="32"/>
          <w:szCs w:val="32"/>
        </w:rPr>
        <w:t>。主要是海关关务支出增加。</w:t>
      </w:r>
    </w:p>
    <w:p w:rsidR="00DF6AEE" w:rsidRDefault="003F0726">
      <w:pPr>
        <w:spacing w:line="560" w:lineRule="exact"/>
        <w:ind w:firstLineChars="200" w:firstLine="640"/>
        <w:rPr>
          <w:rFonts w:ascii="Times New Roman" w:eastAsia="方正仿宋_GBK" w:hAnsi="Times New Roman" w:cs="Times New Roman"/>
          <w:sz w:val="32"/>
          <w:szCs w:val="32"/>
        </w:rPr>
      </w:pPr>
      <w:r w:rsidRPr="00A978D9">
        <w:rPr>
          <w:rFonts w:ascii="Times New Roman" w:hAnsi="Times New Roman" w:cs="Times New Roman"/>
          <w:sz w:val="32"/>
          <w:szCs w:val="32"/>
        </w:rPr>
        <w:t>（</w:t>
      </w:r>
      <w:r w:rsidRPr="00A978D9">
        <w:rPr>
          <w:rFonts w:ascii="Times New Roman" w:eastAsia="方正仿宋_GBK" w:hAnsi="Times New Roman" w:cs="Times New Roman"/>
          <w:sz w:val="32"/>
          <w:szCs w:val="32"/>
        </w:rPr>
        <w:t>2</w:t>
      </w:r>
      <w:r w:rsidRPr="00A978D9">
        <w:rPr>
          <w:rFonts w:ascii="Times New Roman" w:eastAsia="方正仿宋_GBK" w:hAnsi="Times New Roman" w:cs="Times New Roman"/>
          <w:sz w:val="32"/>
          <w:szCs w:val="32"/>
        </w:rPr>
        <w:t>）事业运行（项）</w:t>
      </w:r>
      <w:r w:rsidRPr="00A978D9">
        <w:rPr>
          <w:rFonts w:ascii="Times New Roman" w:eastAsia="方正仿宋_GBK" w:hAnsi="Times New Roman" w:cs="Times New Roman"/>
          <w:sz w:val="32"/>
          <w:szCs w:val="32"/>
        </w:rPr>
        <w:t>202</w:t>
      </w:r>
      <w:r w:rsidR="00797D2B" w:rsidRPr="00A978D9">
        <w:rPr>
          <w:rFonts w:ascii="Times New Roman" w:eastAsia="方正仿宋_GBK" w:hAnsi="Times New Roman" w:cs="Times New Roman" w:hint="eastAsia"/>
          <w:sz w:val="32"/>
          <w:szCs w:val="32"/>
        </w:rPr>
        <w:t>5</w:t>
      </w:r>
      <w:r w:rsidRPr="00A978D9">
        <w:rPr>
          <w:rFonts w:ascii="Times New Roman" w:eastAsia="方正仿宋_GBK" w:hAnsi="Times New Roman" w:cs="Times New Roman"/>
          <w:sz w:val="32"/>
          <w:szCs w:val="32"/>
        </w:rPr>
        <w:t>年预算</w:t>
      </w:r>
      <w:r w:rsidR="00797D2B" w:rsidRPr="00A978D9">
        <w:rPr>
          <w:rFonts w:ascii="Times New Roman" w:eastAsia="方正仿宋_GBK" w:hAnsi="Times New Roman" w:cs="Times New Roman" w:hint="eastAsia"/>
          <w:sz w:val="32"/>
          <w:szCs w:val="32"/>
        </w:rPr>
        <w:t>180</w:t>
      </w:r>
      <w:r w:rsidRPr="00A978D9">
        <w:rPr>
          <w:rFonts w:ascii="Times New Roman" w:eastAsia="方正仿宋_GBK" w:hAnsi="Times New Roman" w:cs="Times New Roman"/>
          <w:sz w:val="32"/>
          <w:szCs w:val="32"/>
        </w:rPr>
        <w:t>万元，比</w:t>
      </w:r>
      <w:r w:rsidRPr="00A978D9">
        <w:rPr>
          <w:rFonts w:ascii="Times New Roman" w:eastAsia="方正仿宋_GBK" w:hAnsi="Times New Roman" w:cs="Times New Roman"/>
          <w:sz w:val="32"/>
          <w:szCs w:val="32"/>
        </w:rPr>
        <w:t>202</w:t>
      </w:r>
      <w:r w:rsidR="00797D2B" w:rsidRPr="00A978D9">
        <w:rPr>
          <w:rFonts w:ascii="Times New Roman" w:eastAsia="方正仿宋_GBK" w:hAnsi="Times New Roman" w:cs="Times New Roman" w:hint="eastAsia"/>
          <w:sz w:val="32"/>
          <w:szCs w:val="32"/>
        </w:rPr>
        <w:t>4</w:t>
      </w:r>
      <w:r w:rsidRPr="00A978D9">
        <w:rPr>
          <w:rFonts w:ascii="Times New Roman" w:eastAsia="方正仿宋_GBK" w:hAnsi="Times New Roman" w:cs="Times New Roman"/>
          <w:sz w:val="32"/>
          <w:szCs w:val="32"/>
        </w:rPr>
        <w:t>年执行数增加</w:t>
      </w:r>
      <w:r w:rsidR="00A978D9" w:rsidRPr="00A978D9">
        <w:rPr>
          <w:rFonts w:ascii="Times New Roman" w:eastAsia="方正仿宋_GBK" w:hAnsi="Times New Roman" w:cs="Times New Roman" w:hint="eastAsia"/>
          <w:sz w:val="32"/>
          <w:szCs w:val="32"/>
        </w:rPr>
        <w:t>5.54</w:t>
      </w:r>
      <w:r w:rsidRPr="00A978D9">
        <w:rPr>
          <w:rFonts w:ascii="Times New Roman" w:eastAsia="方正仿宋_GBK" w:hAnsi="Times New Roman" w:cs="Times New Roman"/>
          <w:sz w:val="32"/>
          <w:szCs w:val="32"/>
        </w:rPr>
        <w:t>万元，增长</w:t>
      </w:r>
      <w:r w:rsidR="00A978D9" w:rsidRPr="00A978D9">
        <w:rPr>
          <w:rFonts w:ascii="Times New Roman" w:eastAsia="方正仿宋_GBK" w:hAnsi="Times New Roman" w:cs="Times New Roman" w:hint="eastAsia"/>
          <w:sz w:val="32"/>
          <w:szCs w:val="32"/>
        </w:rPr>
        <w:t>3.18</w:t>
      </w:r>
      <w:r w:rsidRPr="00A978D9">
        <w:rPr>
          <w:rFonts w:ascii="Times New Roman" w:eastAsia="方正仿宋_GBK" w:hAnsi="Times New Roman" w:cs="Times New Roman"/>
          <w:sz w:val="32"/>
          <w:szCs w:val="32"/>
        </w:rPr>
        <w:t>%</w:t>
      </w:r>
      <w:r w:rsidRPr="00A978D9">
        <w:rPr>
          <w:rFonts w:ascii="Times New Roman" w:eastAsia="方正仿宋_GBK" w:hAnsi="Times New Roman" w:cs="Times New Roman"/>
          <w:sz w:val="32"/>
          <w:szCs w:val="32"/>
        </w:rPr>
        <w:t>。</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．社会保障和就业支出（类）行政事业单位养老支出（款）</w:t>
      </w:r>
      <w:r>
        <w:rPr>
          <w:rFonts w:ascii="Times New Roman" w:eastAsia="方正仿宋_GBK" w:hAnsi="Times New Roman" w:cs="Times New Roman"/>
          <w:sz w:val="32"/>
          <w:szCs w:val="32"/>
        </w:rPr>
        <w:t>202</w:t>
      </w:r>
      <w:r w:rsidR="00797D2B">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年预算</w:t>
      </w:r>
      <w:r>
        <w:rPr>
          <w:rFonts w:ascii="Times New Roman" w:eastAsia="方正仿宋_GBK" w:hAnsi="Times New Roman" w:cs="Times New Roman"/>
          <w:sz w:val="32"/>
          <w:szCs w:val="32"/>
        </w:rPr>
        <w:t>30</w:t>
      </w:r>
      <w:r>
        <w:rPr>
          <w:rFonts w:ascii="Times New Roman" w:eastAsia="方正仿宋_GBK" w:hAnsi="Times New Roman" w:cs="Times New Roman"/>
          <w:sz w:val="32"/>
          <w:szCs w:val="32"/>
        </w:rPr>
        <w:t>万元，与</w:t>
      </w:r>
      <w:r>
        <w:rPr>
          <w:rFonts w:ascii="Times New Roman" w:eastAsia="方正仿宋_GBK" w:hAnsi="Times New Roman" w:cs="Times New Roman"/>
          <w:sz w:val="32"/>
          <w:szCs w:val="32"/>
        </w:rPr>
        <w:t xml:space="preserve"> 202</w:t>
      </w:r>
      <w:r w:rsidR="00797D2B">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年执行数持平。其中：</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）机关事业单位基本养老保险缴费支出（项）</w:t>
      </w:r>
      <w:r>
        <w:rPr>
          <w:rFonts w:ascii="Times New Roman" w:eastAsia="方正仿宋_GBK" w:hAnsi="Times New Roman" w:cs="Times New Roman"/>
          <w:sz w:val="32"/>
          <w:szCs w:val="32"/>
        </w:rPr>
        <w:t>202</w:t>
      </w:r>
      <w:r w:rsidR="00797D2B">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年预算</w:t>
      </w:r>
      <w:r>
        <w:rPr>
          <w:rFonts w:ascii="Times New Roman" w:eastAsia="方正仿宋_GBK" w:hAnsi="Times New Roman" w:cs="Times New Roman"/>
          <w:sz w:val="32"/>
          <w:szCs w:val="32"/>
        </w:rPr>
        <w:t>20</w:t>
      </w:r>
      <w:r>
        <w:rPr>
          <w:rFonts w:ascii="Times New Roman" w:eastAsia="方正仿宋_GBK" w:hAnsi="Times New Roman" w:cs="Times New Roman"/>
          <w:sz w:val="32"/>
          <w:szCs w:val="32"/>
        </w:rPr>
        <w:t>万元，与</w:t>
      </w:r>
      <w:r>
        <w:rPr>
          <w:rFonts w:ascii="Times New Roman" w:eastAsia="方正仿宋_GBK" w:hAnsi="Times New Roman" w:cs="Times New Roman"/>
          <w:sz w:val="32"/>
          <w:szCs w:val="32"/>
        </w:rPr>
        <w:t xml:space="preserve"> 202</w:t>
      </w:r>
      <w:r w:rsidR="00797D2B">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年执行数持平。</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）机关事业单位职业年金缴费支出（项）</w:t>
      </w:r>
      <w:r>
        <w:rPr>
          <w:rFonts w:ascii="Times New Roman" w:eastAsia="方正仿宋_GBK" w:hAnsi="Times New Roman" w:cs="Times New Roman"/>
          <w:sz w:val="32"/>
          <w:szCs w:val="32"/>
        </w:rPr>
        <w:t>202</w:t>
      </w:r>
      <w:r w:rsidR="00797D2B">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年预算</w:t>
      </w:r>
      <w:r>
        <w:rPr>
          <w:rFonts w:ascii="Times New Roman" w:eastAsia="方正仿宋_GBK" w:hAnsi="Times New Roman" w:cs="Times New Roman"/>
          <w:sz w:val="32"/>
          <w:szCs w:val="32"/>
        </w:rPr>
        <w:t>10</w:t>
      </w:r>
      <w:r>
        <w:rPr>
          <w:rFonts w:ascii="Times New Roman" w:eastAsia="方正仿宋_GBK" w:hAnsi="Times New Roman" w:cs="Times New Roman"/>
          <w:sz w:val="32"/>
          <w:szCs w:val="32"/>
        </w:rPr>
        <w:t>万元，与</w:t>
      </w:r>
      <w:r>
        <w:rPr>
          <w:rFonts w:ascii="Times New Roman" w:eastAsia="方正仿宋_GBK" w:hAnsi="Times New Roman" w:cs="Times New Roman"/>
          <w:sz w:val="32"/>
          <w:szCs w:val="32"/>
        </w:rPr>
        <w:t>202</w:t>
      </w:r>
      <w:r w:rsidR="00797D2B">
        <w:rPr>
          <w:rFonts w:ascii="Times New Roman" w:eastAsia="方正仿宋_GBK" w:hAnsi="Times New Roman" w:cs="Times New Roman" w:hint="eastAsia"/>
          <w:sz w:val="32"/>
          <w:szCs w:val="32"/>
        </w:rPr>
        <w:t>4</w:t>
      </w:r>
      <w:r>
        <w:rPr>
          <w:rFonts w:ascii="Times New Roman" w:eastAsia="方正仿宋_GBK" w:hAnsi="Times New Roman" w:cs="Times New Roman"/>
          <w:sz w:val="32"/>
          <w:szCs w:val="32"/>
        </w:rPr>
        <w:t>年执行数持平。</w:t>
      </w:r>
    </w:p>
    <w:p w:rsidR="00DF6AEE" w:rsidRPr="00151BB6" w:rsidRDefault="003F0726">
      <w:pPr>
        <w:spacing w:line="560" w:lineRule="exact"/>
        <w:ind w:firstLineChars="200" w:firstLine="640"/>
        <w:rPr>
          <w:rFonts w:ascii="Times New Roman" w:eastAsia="方正仿宋_GBK" w:hAnsi="Times New Roman" w:cs="Times New Roman"/>
          <w:sz w:val="32"/>
          <w:szCs w:val="32"/>
        </w:rPr>
      </w:pPr>
      <w:r w:rsidRPr="00151BB6">
        <w:rPr>
          <w:rFonts w:ascii="Times New Roman" w:eastAsia="方正仿宋_GBK" w:hAnsi="Times New Roman" w:cs="Times New Roman"/>
          <w:sz w:val="32"/>
          <w:szCs w:val="32"/>
        </w:rPr>
        <w:t>3</w:t>
      </w:r>
      <w:r w:rsidRPr="00151BB6">
        <w:rPr>
          <w:rFonts w:ascii="Times New Roman" w:eastAsia="方正仿宋_GBK" w:hAnsi="Times New Roman" w:cs="Times New Roman"/>
          <w:sz w:val="32"/>
          <w:szCs w:val="32"/>
        </w:rPr>
        <w:t>．住房保障支出（类）住房改革支出（款）</w:t>
      </w:r>
      <w:r w:rsidRPr="00151BB6">
        <w:rPr>
          <w:rFonts w:ascii="Times New Roman" w:eastAsia="方正仿宋_GBK" w:hAnsi="Times New Roman" w:cs="Times New Roman"/>
          <w:sz w:val="32"/>
          <w:szCs w:val="32"/>
        </w:rPr>
        <w:t>202</w:t>
      </w:r>
      <w:r w:rsidR="00221827" w:rsidRPr="00151BB6">
        <w:rPr>
          <w:rFonts w:ascii="Times New Roman" w:eastAsia="方正仿宋_GBK" w:hAnsi="Times New Roman" w:cs="Times New Roman" w:hint="eastAsia"/>
          <w:sz w:val="32"/>
          <w:szCs w:val="32"/>
        </w:rPr>
        <w:t>5</w:t>
      </w:r>
      <w:r w:rsidRPr="00151BB6">
        <w:rPr>
          <w:rFonts w:ascii="Times New Roman" w:eastAsia="方正仿宋_GBK" w:hAnsi="Times New Roman" w:cs="Times New Roman"/>
          <w:sz w:val="32"/>
          <w:szCs w:val="32"/>
        </w:rPr>
        <w:t>年预</w:t>
      </w:r>
      <w:r w:rsidRPr="00151BB6">
        <w:rPr>
          <w:rFonts w:ascii="Times New Roman" w:eastAsia="方正仿宋_GBK" w:hAnsi="Times New Roman" w:cs="Times New Roman"/>
          <w:sz w:val="32"/>
          <w:szCs w:val="32"/>
        </w:rPr>
        <w:lastRenderedPageBreak/>
        <w:t>算</w:t>
      </w:r>
      <w:r w:rsidR="00221827" w:rsidRPr="00151BB6">
        <w:rPr>
          <w:rFonts w:ascii="Times New Roman" w:eastAsia="方正仿宋_GBK" w:hAnsi="Times New Roman" w:cs="Times New Roman" w:hint="eastAsia"/>
          <w:sz w:val="32"/>
          <w:szCs w:val="32"/>
        </w:rPr>
        <w:t>87</w:t>
      </w:r>
      <w:r w:rsidRPr="00151BB6">
        <w:rPr>
          <w:rFonts w:ascii="Times New Roman" w:eastAsia="方正仿宋_GBK" w:hAnsi="Times New Roman" w:cs="Times New Roman"/>
          <w:sz w:val="32"/>
          <w:szCs w:val="32"/>
        </w:rPr>
        <w:t>万元，</w:t>
      </w:r>
      <w:r w:rsidR="00F13936" w:rsidRPr="00151BB6">
        <w:rPr>
          <w:rFonts w:ascii="Times New Roman" w:eastAsia="方正仿宋_GBK" w:hAnsi="Times New Roman" w:cs="Times New Roman" w:hint="eastAsia"/>
          <w:sz w:val="32"/>
          <w:szCs w:val="32"/>
        </w:rPr>
        <w:t>比</w:t>
      </w:r>
      <w:r w:rsidRPr="00151BB6">
        <w:rPr>
          <w:rFonts w:ascii="Times New Roman" w:eastAsia="方正仿宋_GBK" w:hAnsi="Times New Roman" w:cs="Times New Roman"/>
          <w:sz w:val="32"/>
          <w:szCs w:val="32"/>
        </w:rPr>
        <w:t>202</w:t>
      </w:r>
      <w:r w:rsidR="00221827" w:rsidRPr="00151BB6">
        <w:rPr>
          <w:rFonts w:ascii="Times New Roman" w:eastAsia="方正仿宋_GBK" w:hAnsi="Times New Roman" w:cs="Times New Roman" w:hint="eastAsia"/>
          <w:sz w:val="32"/>
          <w:szCs w:val="32"/>
        </w:rPr>
        <w:t>4</w:t>
      </w:r>
      <w:r w:rsidRPr="00151BB6">
        <w:rPr>
          <w:rFonts w:ascii="Times New Roman" w:eastAsia="方正仿宋_GBK" w:hAnsi="Times New Roman" w:cs="Times New Roman"/>
          <w:sz w:val="32"/>
          <w:szCs w:val="32"/>
        </w:rPr>
        <w:t>年执行数</w:t>
      </w:r>
      <w:r w:rsidR="00F13936" w:rsidRPr="00151BB6">
        <w:rPr>
          <w:rFonts w:ascii="Times New Roman" w:eastAsia="方正仿宋_GBK" w:hAnsi="Times New Roman" w:cs="Times New Roman" w:hint="eastAsia"/>
          <w:sz w:val="32"/>
          <w:szCs w:val="32"/>
        </w:rPr>
        <w:t>减少</w:t>
      </w:r>
      <w:r w:rsidR="00F13936" w:rsidRPr="00151BB6">
        <w:rPr>
          <w:rFonts w:ascii="Times New Roman" w:eastAsia="方正仿宋_GBK" w:hAnsi="Times New Roman" w:cs="Times New Roman" w:hint="eastAsia"/>
          <w:sz w:val="32"/>
          <w:szCs w:val="32"/>
        </w:rPr>
        <w:t>34</w:t>
      </w:r>
      <w:r w:rsidR="00F13936" w:rsidRPr="00151BB6">
        <w:rPr>
          <w:rFonts w:ascii="Times New Roman" w:eastAsia="方正仿宋_GBK" w:hAnsi="Times New Roman" w:cs="Times New Roman" w:hint="eastAsia"/>
          <w:sz w:val="32"/>
          <w:szCs w:val="32"/>
        </w:rPr>
        <w:t>万元</w:t>
      </w:r>
      <w:r w:rsidRPr="00151BB6">
        <w:rPr>
          <w:rFonts w:ascii="Times New Roman" w:eastAsia="方正仿宋_GBK" w:hAnsi="Times New Roman" w:cs="Times New Roman"/>
          <w:sz w:val="32"/>
          <w:szCs w:val="32"/>
        </w:rPr>
        <w:t>。其中：</w:t>
      </w:r>
    </w:p>
    <w:p w:rsidR="00DF6AEE" w:rsidRPr="00151BB6" w:rsidRDefault="003F0726">
      <w:pPr>
        <w:spacing w:line="560" w:lineRule="exact"/>
        <w:ind w:firstLineChars="200" w:firstLine="640"/>
        <w:rPr>
          <w:rFonts w:ascii="Times New Roman" w:eastAsia="方正仿宋_GBK" w:hAnsi="Times New Roman" w:cs="Times New Roman"/>
          <w:sz w:val="32"/>
          <w:szCs w:val="32"/>
        </w:rPr>
      </w:pPr>
      <w:r w:rsidRPr="00151BB6">
        <w:rPr>
          <w:rFonts w:ascii="Times New Roman" w:eastAsia="方正仿宋_GBK" w:hAnsi="Times New Roman" w:cs="Times New Roman"/>
          <w:sz w:val="32"/>
          <w:szCs w:val="32"/>
        </w:rPr>
        <w:t>（</w:t>
      </w:r>
      <w:r w:rsidRPr="00151BB6">
        <w:rPr>
          <w:rFonts w:ascii="Times New Roman" w:eastAsia="方正仿宋_GBK" w:hAnsi="Times New Roman" w:cs="Times New Roman"/>
          <w:sz w:val="32"/>
          <w:szCs w:val="32"/>
        </w:rPr>
        <w:t>1</w:t>
      </w:r>
      <w:r w:rsidRPr="00151BB6">
        <w:rPr>
          <w:rFonts w:ascii="Times New Roman" w:eastAsia="方正仿宋_GBK" w:hAnsi="Times New Roman" w:cs="Times New Roman"/>
          <w:sz w:val="32"/>
          <w:szCs w:val="32"/>
        </w:rPr>
        <w:t>）住房公积金（项）</w:t>
      </w:r>
      <w:r w:rsidRPr="00151BB6">
        <w:rPr>
          <w:rFonts w:ascii="Times New Roman" w:eastAsia="方正仿宋_GBK" w:hAnsi="Times New Roman" w:cs="Times New Roman"/>
          <w:sz w:val="32"/>
          <w:szCs w:val="32"/>
        </w:rPr>
        <w:t>202</w:t>
      </w:r>
      <w:r w:rsidR="00221827" w:rsidRPr="00151BB6">
        <w:rPr>
          <w:rFonts w:ascii="Times New Roman" w:eastAsia="方正仿宋_GBK" w:hAnsi="Times New Roman" w:cs="Times New Roman" w:hint="eastAsia"/>
          <w:sz w:val="32"/>
          <w:szCs w:val="32"/>
        </w:rPr>
        <w:t>5</w:t>
      </w:r>
      <w:r w:rsidRPr="00151BB6">
        <w:rPr>
          <w:rFonts w:ascii="Times New Roman" w:eastAsia="方正仿宋_GBK" w:hAnsi="Times New Roman" w:cs="Times New Roman"/>
          <w:sz w:val="32"/>
          <w:szCs w:val="32"/>
        </w:rPr>
        <w:t>年预算</w:t>
      </w:r>
      <w:r w:rsidR="00221827" w:rsidRPr="00151BB6">
        <w:rPr>
          <w:rFonts w:ascii="Times New Roman" w:eastAsia="方正仿宋_GBK" w:hAnsi="Times New Roman" w:cs="Times New Roman" w:hint="eastAsia"/>
          <w:sz w:val="32"/>
          <w:szCs w:val="32"/>
        </w:rPr>
        <w:t>37</w:t>
      </w:r>
      <w:r w:rsidRPr="00151BB6">
        <w:rPr>
          <w:rFonts w:ascii="Times New Roman" w:eastAsia="方正仿宋_GBK" w:hAnsi="Times New Roman" w:cs="Times New Roman"/>
          <w:sz w:val="32"/>
          <w:szCs w:val="32"/>
        </w:rPr>
        <w:t>万元，</w:t>
      </w:r>
      <w:r w:rsidR="00221827" w:rsidRPr="00151BB6">
        <w:rPr>
          <w:rFonts w:ascii="Times New Roman" w:eastAsia="方正仿宋_GBK" w:hAnsi="Times New Roman" w:cs="Times New Roman"/>
          <w:sz w:val="32"/>
          <w:szCs w:val="32"/>
        </w:rPr>
        <w:t>比</w:t>
      </w:r>
      <w:r w:rsidR="00221827" w:rsidRPr="00151BB6">
        <w:rPr>
          <w:rFonts w:ascii="Times New Roman" w:eastAsia="方正仿宋_GBK" w:hAnsi="Times New Roman" w:cs="Times New Roman"/>
          <w:sz w:val="32"/>
          <w:szCs w:val="32"/>
        </w:rPr>
        <w:t>202</w:t>
      </w:r>
      <w:r w:rsidR="00221827" w:rsidRPr="00151BB6">
        <w:rPr>
          <w:rFonts w:ascii="Times New Roman" w:eastAsia="方正仿宋_GBK" w:hAnsi="Times New Roman" w:cs="Times New Roman" w:hint="eastAsia"/>
          <w:sz w:val="32"/>
          <w:szCs w:val="32"/>
        </w:rPr>
        <w:t>4</w:t>
      </w:r>
      <w:r w:rsidR="00221827" w:rsidRPr="00151BB6">
        <w:rPr>
          <w:rFonts w:ascii="Times New Roman" w:eastAsia="方正仿宋_GBK" w:hAnsi="Times New Roman" w:cs="Times New Roman"/>
          <w:sz w:val="32"/>
          <w:szCs w:val="32"/>
        </w:rPr>
        <w:t>年执行数</w:t>
      </w:r>
      <w:r w:rsidR="00221827" w:rsidRPr="00151BB6">
        <w:rPr>
          <w:rFonts w:ascii="Times New Roman" w:eastAsia="方正仿宋_GBK" w:hAnsi="Times New Roman" w:cs="Times New Roman" w:hint="eastAsia"/>
          <w:sz w:val="32"/>
          <w:szCs w:val="32"/>
        </w:rPr>
        <w:t>增加</w:t>
      </w:r>
      <w:r w:rsidR="00221827" w:rsidRPr="00151BB6">
        <w:rPr>
          <w:rFonts w:ascii="Times New Roman" w:eastAsia="方正仿宋_GBK" w:hAnsi="Times New Roman" w:cs="Times New Roman" w:hint="eastAsia"/>
          <w:sz w:val="32"/>
          <w:szCs w:val="32"/>
        </w:rPr>
        <w:t>16</w:t>
      </w:r>
      <w:r w:rsidR="00221827" w:rsidRPr="00151BB6">
        <w:rPr>
          <w:rFonts w:ascii="Times New Roman" w:eastAsia="方正仿宋_GBK" w:hAnsi="Times New Roman" w:cs="Times New Roman"/>
          <w:sz w:val="32"/>
          <w:szCs w:val="32"/>
        </w:rPr>
        <w:t>万元，增长</w:t>
      </w:r>
      <w:r w:rsidR="00221827" w:rsidRPr="00151BB6">
        <w:rPr>
          <w:rFonts w:ascii="Times New Roman" w:eastAsia="方正仿宋_GBK" w:hAnsi="Times New Roman" w:cs="Times New Roman" w:hint="eastAsia"/>
          <w:sz w:val="32"/>
          <w:szCs w:val="32"/>
        </w:rPr>
        <w:t>76.19</w:t>
      </w:r>
      <w:r w:rsidR="00221827" w:rsidRPr="00151BB6">
        <w:rPr>
          <w:rFonts w:ascii="Times New Roman" w:eastAsia="方正仿宋_GBK" w:hAnsi="Times New Roman" w:cs="Times New Roman"/>
          <w:sz w:val="32"/>
          <w:szCs w:val="32"/>
        </w:rPr>
        <w:t>%</w:t>
      </w:r>
      <w:r w:rsidR="00221827" w:rsidRPr="00151BB6">
        <w:rPr>
          <w:rFonts w:ascii="Times New Roman" w:eastAsia="方正仿宋_GBK" w:hAnsi="Times New Roman" w:cs="Times New Roman"/>
          <w:sz w:val="32"/>
          <w:szCs w:val="32"/>
        </w:rPr>
        <w:t>。</w:t>
      </w:r>
    </w:p>
    <w:p w:rsidR="00DF6AEE" w:rsidRDefault="003F0726">
      <w:pPr>
        <w:spacing w:line="560" w:lineRule="exact"/>
        <w:ind w:firstLineChars="200" w:firstLine="640"/>
        <w:rPr>
          <w:rFonts w:ascii="Times New Roman" w:eastAsia="方正仿宋_GBK" w:hAnsi="Times New Roman" w:cs="Times New Roman"/>
          <w:sz w:val="32"/>
          <w:szCs w:val="32"/>
        </w:rPr>
      </w:pPr>
      <w:r w:rsidRPr="00151BB6">
        <w:rPr>
          <w:rFonts w:ascii="Times New Roman" w:eastAsia="方正仿宋_GBK" w:hAnsi="Times New Roman" w:cs="Times New Roman"/>
          <w:sz w:val="32"/>
          <w:szCs w:val="32"/>
        </w:rPr>
        <w:t>（</w:t>
      </w:r>
      <w:r w:rsidRPr="00151BB6">
        <w:rPr>
          <w:rFonts w:ascii="Times New Roman" w:eastAsia="方正仿宋_GBK" w:hAnsi="Times New Roman" w:cs="Times New Roman"/>
          <w:sz w:val="32"/>
          <w:szCs w:val="32"/>
        </w:rPr>
        <w:t>2</w:t>
      </w:r>
      <w:r w:rsidRPr="00151BB6">
        <w:rPr>
          <w:rFonts w:ascii="Times New Roman" w:eastAsia="方正仿宋_GBK" w:hAnsi="Times New Roman" w:cs="Times New Roman"/>
          <w:sz w:val="32"/>
          <w:szCs w:val="32"/>
        </w:rPr>
        <w:t>）购房补贴（项）</w:t>
      </w:r>
      <w:r w:rsidRPr="00151BB6">
        <w:rPr>
          <w:rFonts w:ascii="Times New Roman" w:eastAsia="方正仿宋_GBK" w:hAnsi="Times New Roman" w:cs="Times New Roman"/>
          <w:sz w:val="32"/>
          <w:szCs w:val="32"/>
        </w:rPr>
        <w:t>202</w:t>
      </w:r>
      <w:r w:rsidR="00221827" w:rsidRPr="00151BB6">
        <w:rPr>
          <w:rFonts w:ascii="Times New Roman" w:eastAsia="方正仿宋_GBK" w:hAnsi="Times New Roman" w:cs="Times New Roman" w:hint="eastAsia"/>
          <w:sz w:val="32"/>
          <w:szCs w:val="32"/>
        </w:rPr>
        <w:t>5</w:t>
      </w:r>
      <w:r w:rsidRPr="00151BB6">
        <w:rPr>
          <w:rFonts w:ascii="Times New Roman" w:eastAsia="方正仿宋_GBK" w:hAnsi="Times New Roman" w:cs="Times New Roman"/>
          <w:sz w:val="32"/>
          <w:szCs w:val="32"/>
        </w:rPr>
        <w:t>年预算</w:t>
      </w:r>
      <w:r w:rsidR="00221827" w:rsidRPr="00151BB6">
        <w:rPr>
          <w:rFonts w:ascii="Times New Roman" w:eastAsia="方正仿宋_GBK" w:hAnsi="Times New Roman" w:cs="Times New Roman" w:hint="eastAsia"/>
          <w:sz w:val="32"/>
          <w:szCs w:val="32"/>
        </w:rPr>
        <w:t>50</w:t>
      </w:r>
      <w:r w:rsidRPr="00151BB6">
        <w:rPr>
          <w:rFonts w:ascii="Times New Roman" w:eastAsia="方正仿宋_GBK" w:hAnsi="Times New Roman" w:cs="Times New Roman"/>
          <w:sz w:val="32"/>
          <w:szCs w:val="32"/>
        </w:rPr>
        <w:t>万元，</w:t>
      </w:r>
      <w:r w:rsidR="00221827" w:rsidRPr="00151BB6">
        <w:rPr>
          <w:rFonts w:ascii="Times New Roman" w:eastAsia="方正仿宋_GBK" w:hAnsi="Times New Roman" w:cs="Times New Roman"/>
          <w:sz w:val="32"/>
          <w:szCs w:val="32"/>
        </w:rPr>
        <w:t>比</w:t>
      </w:r>
      <w:r w:rsidR="00221827" w:rsidRPr="00151BB6">
        <w:rPr>
          <w:rFonts w:ascii="Times New Roman" w:eastAsia="方正仿宋_GBK" w:hAnsi="Times New Roman" w:cs="Times New Roman"/>
          <w:sz w:val="32"/>
          <w:szCs w:val="32"/>
        </w:rPr>
        <w:t>202</w:t>
      </w:r>
      <w:r w:rsidR="00221827" w:rsidRPr="00151BB6">
        <w:rPr>
          <w:rFonts w:ascii="Times New Roman" w:eastAsia="方正仿宋_GBK" w:hAnsi="Times New Roman" w:cs="Times New Roman" w:hint="eastAsia"/>
          <w:sz w:val="32"/>
          <w:szCs w:val="32"/>
        </w:rPr>
        <w:t>4</w:t>
      </w:r>
      <w:r w:rsidR="00221827" w:rsidRPr="00151BB6">
        <w:rPr>
          <w:rFonts w:ascii="Times New Roman" w:eastAsia="方正仿宋_GBK" w:hAnsi="Times New Roman" w:cs="Times New Roman"/>
          <w:sz w:val="32"/>
          <w:szCs w:val="32"/>
        </w:rPr>
        <w:t>年执行数</w:t>
      </w:r>
      <w:r w:rsidR="00221827" w:rsidRPr="00151BB6">
        <w:rPr>
          <w:rFonts w:ascii="Times New Roman" w:eastAsia="方正仿宋_GBK" w:hAnsi="Times New Roman" w:cs="Times New Roman" w:hint="eastAsia"/>
          <w:sz w:val="32"/>
          <w:szCs w:val="32"/>
        </w:rPr>
        <w:t>减少</w:t>
      </w:r>
      <w:r w:rsidR="00221827" w:rsidRPr="00151BB6">
        <w:rPr>
          <w:rFonts w:ascii="Times New Roman" w:eastAsia="方正仿宋_GBK" w:hAnsi="Times New Roman" w:cs="Times New Roman" w:hint="eastAsia"/>
          <w:sz w:val="32"/>
          <w:szCs w:val="32"/>
        </w:rPr>
        <w:t>50</w:t>
      </w:r>
      <w:r w:rsidR="00221827" w:rsidRPr="00151BB6">
        <w:rPr>
          <w:rFonts w:ascii="Times New Roman" w:eastAsia="方正仿宋_GBK" w:hAnsi="Times New Roman" w:cs="Times New Roman"/>
          <w:sz w:val="32"/>
          <w:szCs w:val="32"/>
        </w:rPr>
        <w:t>万元，</w:t>
      </w:r>
      <w:r w:rsidR="00221827" w:rsidRPr="00151BB6">
        <w:rPr>
          <w:rFonts w:ascii="Times New Roman" w:eastAsia="方正仿宋_GBK" w:hAnsi="Times New Roman" w:cs="Times New Roman" w:hint="eastAsia"/>
          <w:sz w:val="32"/>
          <w:szCs w:val="32"/>
        </w:rPr>
        <w:t>减少</w:t>
      </w:r>
      <w:r w:rsidR="00221827" w:rsidRPr="00151BB6">
        <w:rPr>
          <w:rFonts w:ascii="Times New Roman" w:eastAsia="方正仿宋_GBK" w:hAnsi="Times New Roman" w:cs="Times New Roman" w:hint="eastAsia"/>
          <w:sz w:val="32"/>
          <w:szCs w:val="32"/>
        </w:rPr>
        <w:t>50</w:t>
      </w:r>
      <w:r w:rsidR="00221827" w:rsidRPr="00151BB6">
        <w:rPr>
          <w:rFonts w:ascii="Times New Roman" w:eastAsia="方正仿宋_GBK" w:hAnsi="Times New Roman" w:cs="Times New Roman"/>
          <w:sz w:val="32"/>
          <w:szCs w:val="32"/>
        </w:rPr>
        <w:t>%</w:t>
      </w:r>
      <w:r w:rsidR="00221827" w:rsidRPr="00151BB6">
        <w:rPr>
          <w:rFonts w:ascii="Times New Roman" w:eastAsia="方正仿宋_GBK" w:hAnsi="Times New Roman" w:cs="Times New Roman"/>
          <w:sz w:val="32"/>
          <w:szCs w:val="32"/>
        </w:rPr>
        <w:t>。</w:t>
      </w:r>
    </w:p>
    <w:p w:rsidR="00DF6AEE" w:rsidRDefault="003F0726">
      <w:pPr>
        <w:spacing w:line="56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六、关于宜兴海关综合技术服务中心</w:t>
      </w:r>
      <w:r>
        <w:rPr>
          <w:rFonts w:ascii="Times New Roman" w:eastAsia="方正黑体_GBK" w:hAnsi="Times New Roman" w:cs="Times New Roman"/>
          <w:sz w:val="32"/>
          <w:szCs w:val="32"/>
        </w:rPr>
        <w:t>202</w:t>
      </w:r>
      <w:r w:rsidR="001854DC">
        <w:rPr>
          <w:rFonts w:ascii="Times New Roman" w:eastAsia="方正黑体_GBK" w:hAnsi="Times New Roman" w:cs="Times New Roman" w:hint="eastAsia"/>
          <w:sz w:val="32"/>
          <w:szCs w:val="32"/>
        </w:rPr>
        <w:t>5</w:t>
      </w:r>
      <w:r>
        <w:rPr>
          <w:rFonts w:ascii="Times New Roman" w:eastAsia="方正黑体_GBK" w:hAnsi="Times New Roman" w:cs="Times New Roman"/>
          <w:sz w:val="32"/>
          <w:szCs w:val="32"/>
        </w:rPr>
        <w:t>年一般公共预算基本支出情况说明</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宜兴海关综合技术服务中心</w:t>
      </w:r>
      <w:r>
        <w:rPr>
          <w:rFonts w:ascii="Times New Roman" w:eastAsia="方正仿宋_GBK" w:hAnsi="Times New Roman" w:cs="Times New Roman"/>
          <w:sz w:val="32"/>
          <w:szCs w:val="32"/>
        </w:rPr>
        <w:t>202</w:t>
      </w:r>
      <w:r w:rsidR="004B2C8E">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年一般公共预算基本支出</w:t>
      </w:r>
      <w:r w:rsidR="004B2C8E">
        <w:rPr>
          <w:rFonts w:ascii="Times New Roman" w:eastAsia="方正仿宋_GBK" w:hAnsi="Times New Roman" w:cs="Times New Roman" w:hint="eastAsia"/>
          <w:sz w:val="32"/>
          <w:szCs w:val="32"/>
        </w:rPr>
        <w:t>297</w:t>
      </w:r>
      <w:r>
        <w:rPr>
          <w:rFonts w:ascii="Times New Roman" w:eastAsia="方正仿宋_GBK" w:hAnsi="Times New Roman" w:cs="Times New Roman"/>
          <w:sz w:val="32"/>
          <w:szCs w:val="32"/>
        </w:rPr>
        <w:t>万元，其中：</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人员经费</w:t>
      </w:r>
      <w:r w:rsidR="004B2C8E">
        <w:rPr>
          <w:rFonts w:ascii="Times New Roman" w:eastAsia="方正仿宋_GBK" w:hAnsi="Times New Roman" w:cs="Times New Roman" w:hint="eastAsia"/>
          <w:sz w:val="32"/>
          <w:szCs w:val="32"/>
        </w:rPr>
        <w:t>247</w:t>
      </w:r>
      <w:r>
        <w:rPr>
          <w:rFonts w:ascii="Times New Roman" w:eastAsia="方正仿宋_GBK" w:hAnsi="Times New Roman" w:cs="Times New Roman"/>
          <w:sz w:val="32"/>
          <w:szCs w:val="32"/>
        </w:rPr>
        <w:t>万元，主要包括：基本工资、津贴补贴、绩效工资、机关事业单位基本养老保险缴费、职业年金缴费、住房公积金；</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日常公用经费</w:t>
      </w:r>
      <w:r w:rsidR="004B2C8E">
        <w:rPr>
          <w:rFonts w:ascii="Times New Roman" w:eastAsia="方正仿宋_GBK" w:hAnsi="Times New Roman" w:cs="Times New Roman" w:hint="eastAsia"/>
          <w:sz w:val="32"/>
          <w:szCs w:val="32"/>
        </w:rPr>
        <w:t>50</w:t>
      </w:r>
      <w:r>
        <w:rPr>
          <w:rFonts w:ascii="Times New Roman" w:eastAsia="方正仿宋_GBK" w:hAnsi="Times New Roman" w:cs="Times New Roman"/>
          <w:sz w:val="32"/>
          <w:szCs w:val="32"/>
        </w:rPr>
        <w:t>万元，主要包括：办公费、手续费、水费、电费、邮电费、物业管理费、差旅费、维修（护）费、委托业务费、工会经费、福利费、其他商品和服务支出、其他对个人和家庭的补助。</w:t>
      </w:r>
    </w:p>
    <w:p w:rsidR="00DF6AEE" w:rsidRDefault="003F0726">
      <w:pPr>
        <w:spacing w:line="56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七、关于宜兴海关综合技术服务中心</w:t>
      </w:r>
      <w:r>
        <w:rPr>
          <w:rFonts w:ascii="Times New Roman" w:eastAsia="方正黑体_GBK" w:hAnsi="Times New Roman" w:cs="Times New Roman"/>
          <w:sz w:val="32"/>
          <w:szCs w:val="32"/>
        </w:rPr>
        <w:t>202</w:t>
      </w:r>
      <w:r w:rsidR="004B2C8E">
        <w:rPr>
          <w:rFonts w:ascii="Times New Roman" w:eastAsia="方正黑体_GBK" w:hAnsi="Times New Roman" w:cs="Times New Roman" w:hint="eastAsia"/>
          <w:sz w:val="32"/>
          <w:szCs w:val="32"/>
        </w:rPr>
        <w:t>5</w:t>
      </w:r>
      <w:r>
        <w:rPr>
          <w:rFonts w:ascii="Times New Roman" w:eastAsia="方正黑体_GBK" w:hAnsi="Times New Roman" w:cs="Times New Roman"/>
          <w:sz w:val="32"/>
          <w:szCs w:val="32"/>
        </w:rPr>
        <w:t>年</w:t>
      </w:r>
      <w:r>
        <w:rPr>
          <w:rFonts w:ascii="Times New Roman" w:eastAsia="方正黑体_GBK" w:hAnsi="Times New Roman" w:cs="Times New Roman"/>
          <w:sz w:val="32"/>
          <w:szCs w:val="32"/>
        </w:rPr>
        <w:t>“</w:t>
      </w:r>
      <w:r>
        <w:rPr>
          <w:rFonts w:ascii="Times New Roman" w:eastAsia="方正黑体_GBK" w:hAnsi="Times New Roman" w:cs="Times New Roman"/>
          <w:sz w:val="32"/>
          <w:szCs w:val="32"/>
        </w:rPr>
        <w:t>三公</w:t>
      </w:r>
      <w:r>
        <w:rPr>
          <w:rFonts w:ascii="Times New Roman" w:eastAsia="方正黑体_GBK" w:hAnsi="Times New Roman" w:cs="Times New Roman"/>
          <w:sz w:val="32"/>
          <w:szCs w:val="32"/>
        </w:rPr>
        <w:t>”</w:t>
      </w:r>
      <w:r>
        <w:rPr>
          <w:rFonts w:ascii="Times New Roman" w:eastAsia="方正黑体_GBK" w:hAnsi="Times New Roman" w:cs="Times New Roman"/>
          <w:sz w:val="32"/>
          <w:szCs w:val="32"/>
        </w:rPr>
        <w:t>经费预算情况说明</w:t>
      </w:r>
    </w:p>
    <w:p w:rsidR="00DF6AEE" w:rsidRDefault="003F0726">
      <w:pPr>
        <w:spacing w:line="560" w:lineRule="exact"/>
        <w:ind w:firstLineChars="200" w:firstLine="640"/>
        <w:rPr>
          <w:rFonts w:ascii="Times New Roman" w:hAnsi="Times New Roman" w:cs="Times New Roman"/>
          <w:sz w:val="32"/>
          <w:szCs w:val="32"/>
        </w:rPr>
      </w:pPr>
      <w:r>
        <w:rPr>
          <w:rFonts w:ascii="Times New Roman" w:eastAsia="方正仿宋_GBK" w:hAnsi="Times New Roman" w:cs="Times New Roman"/>
          <w:sz w:val="32"/>
          <w:szCs w:val="32"/>
        </w:rPr>
        <w:t>宜兴海关综合技术服务中心</w:t>
      </w:r>
      <w:r>
        <w:rPr>
          <w:rFonts w:ascii="Times New Roman" w:eastAsia="方正仿宋_GBK" w:hAnsi="Times New Roman" w:cs="Times New Roman"/>
          <w:sz w:val="32"/>
          <w:szCs w:val="32"/>
        </w:rPr>
        <w:t>202</w:t>
      </w:r>
      <w:r w:rsidR="004B2C8E">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年无</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三公</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经费预算。</w:t>
      </w:r>
    </w:p>
    <w:p w:rsidR="00DF6AEE" w:rsidRDefault="003F0726">
      <w:pPr>
        <w:pStyle w:val="410"/>
        <w:spacing w:line="560" w:lineRule="exact"/>
        <w:ind w:firstLineChars="200" w:firstLine="640"/>
        <w:rPr>
          <w:rFonts w:eastAsia="方正黑体_GBK"/>
          <w:sz w:val="32"/>
          <w:szCs w:val="32"/>
        </w:rPr>
      </w:pPr>
      <w:r>
        <w:rPr>
          <w:rFonts w:eastAsia="方正黑体_GBK"/>
          <w:sz w:val="32"/>
          <w:szCs w:val="32"/>
        </w:rPr>
        <w:t>八、关于宜兴海关综合技术服务中心</w:t>
      </w:r>
      <w:r>
        <w:rPr>
          <w:rFonts w:eastAsia="方正黑体_GBK"/>
          <w:sz w:val="32"/>
          <w:szCs w:val="32"/>
        </w:rPr>
        <w:t>202</w:t>
      </w:r>
      <w:r w:rsidR="004B2C8E">
        <w:rPr>
          <w:rFonts w:eastAsia="方正黑体_GBK" w:hint="eastAsia"/>
          <w:sz w:val="32"/>
          <w:szCs w:val="32"/>
        </w:rPr>
        <w:t>5</w:t>
      </w:r>
      <w:r>
        <w:rPr>
          <w:rFonts w:eastAsia="方正黑体_GBK"/>
          <w:sz w:val="32"/>
          <w:szCs w:val="32"/>
        </w:rPr>
        <w:t>年政府性基金预算收支情况说明</w:t>
      </w:r>
    </w:p>
    <w:p w:rsidR="00DF6AEE" w:rsidRDefault="003F0726">
      <w:pPr>
        <w:spacing w:line="560" w:lineRule="exact"/>
        <w:ind w:firstLineChars="200" w:firstLine="640"/>
        <w:rPr>
          <w:rFonts w:ascii="Times New Roman" w:hAnsi="Times New Roman" w:cs="Times New Roman"/>
          <w:sz w:val="32"/>
          <w:szCs w:val="32"/>
        </w:rPr>
      </w:pPr>
      <w:r>
        <w:rPr>
          <w:rFonts w:ascii="Times New Roman" w:eastAsia="方正仿宋_GBK" w:hAnsi="Times New Roman" w:cs="Times New Roman"/>
          <w:sz w:val="32"/>
          <w:szCs w:val="32"/>
        </w:rPr>
        <w:t>宜兴海关综合技术服务中心</w:t>
      </w:r>
      <w:r>
        <w:rPr>
          <w:rFonts w:ascii="Times New Roman" w:eastAsia="方正仿宋_GBK" w:hAnsi="Times New Roman" w:cs="Times New Roman"/>
          <w:sz w:val="32"/>
          <w:szCs w:val="32"/>
        </w:rPr>
        <w:t>202</w:t>
      </w:r>
      <w:r w:rsidR="004B2C8E">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年无政府性基金预算收支。</w:t>
      </w:r>
    </w:p>
    <w:p w:rsidR="00DF6AEE" w:rsidRDefault="003F0726">
      <w:pPr>
        <w:pStyle w:val="410"/>
        <w:spacing w:line="560" w:lineRule="exact"/>
        <w:ind w:firstLineChars="200" w:firstLine="640"/>
        <w:rPr>
          <w:rFonts w:eastAsia="方正黑体_GBK"/>
          <w:sz w:val="32"/>
          <w:szCs w:val="32"/>
        </w:rPr>
      </w:pPr>
      <w:r>
        <w:rPr>
          <w:rFonts w:eastAsia="方正黑体_GBK"/>
          <w:sz w:val="32"/>
          <w:szCs w:val="32"/>
        </w:rPr>
        <w:t>九、关于宜兴海关综合技术服务中心</w:t>
      </w:r>
      <w:r>
        <w:rPr>
          <w:rFonts w:eastAsia="方正黑体_GBK"/>
          <w:sz w:val="32"/>
          <w:szCs w:val="32"/>
        </w:rPr>
        <w:t>202</w:t>
      </w:r>
      <w:r w:rsidR="008764F2">
        <w:rPr>
          <w:rFonts w:eastAsia="方正黑体_GBK" w:hint="eastAsia"/>
          <w:sz w:val="32"/>
          <w:szCs w:val="32"/>
        </w:rPr>
        <w:t>5</w:t>
      </w:r>
      <w:r>
        <w:rPr>
          <w:rFonts w:eastAsia="方正黑体_GBK"/>
          <w:sz w:val="32"/>
          <w:szCs w:val="32"/>
        </w:rPr>
        <w:t>年国有资本</w:t>
      </w:r>
      <w:r>
        <w:rPr>
          <w:rFonts w:eastAsia="方正黑体_GBK"/>
          <w:sz w:val="32"/>
          <w:szCs w:val="32"/>
        </w:rPr>
        <w:lastRenderedPageBreak/>
        <w:t>经营预算收支情况说明</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宜兴海关综合技术服务中心</w:t>
      </w:r>
      <w:r>
        <w:rPr>
          <w:rFonts w:ascii="Times New Roman" w:eastAsia="方正仿宋_GBK" w:hAnsi="Times New Roman" w:cs="Times New Roman"/>
          <w:sz w:val="32"/>
          <w:szCs w:val="32"/>
        </w:rPr>
        <w:t>202</w:t>
      </w:r>
      <w:r w:rsidR="008764F2">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年无国有资本经营预算收支。</w:t>
      </w:r>
    </w:p>
    <w:p w:rsidR="00DF6AEE" w:rsidRDefault="003F0726">
      <w:pPr>
        <w:pStyle w:val="410"/>
        <w:spacing w:line="560" w:lineRule="exact"/>
        <w:ind w:firstLineChars="200" w:firstLine="640"/>
        <w:rPr>
          <w:rFonts w:eastAsia="方正黑体_GBK"/>
          <w:sz w:val="32"/>
          <w:szCs w:val="32"/>
        </w:rPr>
      </w:pPr>
      <w:r>
        <w:rPr>
          <w:rFonts w:eastAsia="方正黑体_GBK"/>
          <w:sz w:val="32"/>
          <w:szCs w:val="32"/>
        </w:rPr>
        <w:t>十、其他重要事项情况说明</w:t>
      </w: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（一）政府采购情况。</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宜兴海关综合技术服务中心</w:t>
      </w:r>
      <w:r>
        <w:rPr>
          <w:rFonts w:ascii="Times New Roman" w:eastAsia="方正仿宋_GBK" w:hAnsi="Times New Roman" w:cs="Times New Roman"/>
          <w:sz w:val="32"/>
          <w:szCs w:val="32"/>
        </w:rPr>
        <w:t>202</w:t>
      </w:r>
      <w:r w:rsidR="008764F2">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年无政府采购预算。</w:t>
      </w: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（二）国有资产占有使用情况。</w:t>
      </w:r>
    </w:p>
    <w:p w:rsidR="00DF6AEE" w:rsidRDefault="003F0726">
      <w:pPr>
        <w:spacing w:line="560" w:lineRule="exact"/>
        <w:ind w:firstLineChars="200" w:firstLine="640"/>
        <w:rPr>
          <w:rFonts w:ascii="Times New Roman" w:eastAsia="方正仿宋_GBK" w:hAnsi="Times New Roman" w:cs="Times New Roman"/>
          <w:color w:val="FF0000"/>
          <w:sz w:val="32"/>
          <w:szCs w:val="32"/>
        </w:rPr>
      </w:pPr>
      <w:r w:rsidRPr="008764F2">
        <w:rPr>
          <w:rFonts w:ascii="Times New Roman" w:eastAsia="方正仿宋_GBK" w:hAnsi="Times New Roman" w:cs="Times New Roman"/>
          <w:sz w:val="32"/>
          <w:szCs w:val="32"/>
          <w:highlight w:val="yellow"/>
        </w:rPr>
        <w:t>截至</w:t>
      </w:r>
      <w:r w:rsidRPr="008764F2">
        <w:rPr>
          <w:rFonts w:ascii="Times New Roman" w:eastAsia="方正仿宋_GBK" w:hAnsi="Times New Roman" w:cs="Times New Roman"/>
          <w:sz w:val="32"/>
          <w:szCs w:val="32"/>
          <w:highlight w:val="yellow"/>
        </w:rPr>
        <w:t>202</w:t>
      </w:r>
      <w:r w:rsidR="008764F2" w:rsidRPr="008764F2">
        <w:rPr>
          <w:rFonts w:ascii="Times New Roman" w:eastAsia="方正仿宋_GBK" w:hAnsi="Times New Roman" w:cs="Times New Roman" w:hint="eastAsia"/>
          <w:sz w:val="32"/>
          <w:szCs w:val="32"/>
          <w:highlight w:val="yellow"/>
        </w:rPr>
        <w:t>4</w:t>
      </w:r>
      <w:r w:rsidRPr="008764F2">
        <w:rPr>
          <w:rFonts w:ascii="Times New Roman" w:eastAsia="方正仿宋_GBK" w:hAnsi="Times New Roman" w:cs="Times New Roman"/>
          <w:sz w:val="32"/>
          <w:szCs w:val="32"/>
          <w:highlight w:val="yellow"/>
        </w:rPr>
        <w:t>年</w:t>
      </w:r>
      <w:r w:rsidRPr="008764F2">
        <w:rPr>
          <w:rFonts w:ascii="Times New Roman" w:eastAsia="方正仿宋_GBK" w:hAnsi="Times New Roman" w:cs="Times New Roman"/>
          <w:sz w:val="32"/>
          <w:szCs w:val="32"/>
          <w:highlight w:val="yellow"/>
        </w:rPr>
        <w:t>8</w:t>
      </w:r>
      <w:r w:rsidRPr="008764F2">
        <w:rPr>
          <w:rFonts w:ascii="Times New Roman" w:eastAsia="方正仿宋_GBK" w:hAnsi="Times New Roman" w:cs="Times New Roman"/>
          <w:sz w:val="32"/>
          <w:szCs w:val="32"/>
          <w:highlight w:val="yellow"/>
        </w:rPr>
        <w:t>月</w:t>
      </w:r>
      <w:r w:rsidRPr="008764F2">
        <w:rPr>
          <w:rFonts w:ascii="Times New Roman" w:eastAsia="方正仿宋_GBK" w:hAnsi="Times New Roman" w:cs="Times New Roman"/>
          <w:sz w:val="32"/>
          <w:szCs w:val="32"/>
          <w:highlight w:val="yellow"/>
        </w:rPr>
        <w:t>31</w:t>
      </w:r>
      <w:r w:rsidRPr="008764F2">
        <w:rPr>
          <w:rFonts w:ascii="Times New Roman" w:eastAsia="方正仿宋_GBK" w:hAnsi="Times New Roman" w:cs="Times New Roman"/>
          <w:sz w:val="32"/>
          <w:szCs w:val="32"/>
          <w:highlight w:val="yellow"/>
        </w:rPr>
        <w:t>日，宜兴海关综合技术服务中心有车辆</w:t>
      </w:r>
      <w:r w:rsidRPr="008764F2">
        <w:rPr>
          <w:rFonts w:ascii="Times New Roman" w:eastAsia="方正仿宋_GBK" w:hAnsi="Times New Roman" w:cs="Times New Roman"/>
          <w:sz w:val="32"/>
          <w:szCs w:val="32"/>
          <w:highlight w:val="yellow"/>
        </w:rPr>
        <w:t>3</w:t>
      </w:r>
      <w:r w:rsidRPr="008764F2">
        <w:rPr>
          <w:rFonts w:ascii="Times New Roman" w:eastAsia="方正仿宋_GBK" w:hAnsi="Times New Roman" w:cs="Times New Roman"/>
          <w:sz w:val="32"/>
          <w:szCs w:val="32"/>
          <w:highlight w:val="yellow"/>
        </w:rPr>
        <w:t>辆，其中，其他用车</w:t>
      </w:r>
      <w:r w:rsidRPr="008764F2">
        <w:rPr>
          <w:rFonts w:ascii="Times New Roman" w:eastAsia="方正仿宋_GBK" w:hAnsi="Times New Roman" w:cs="Times New Roman"/>
          <w:sz w:val="32"/>
          <w:szCs w:val="32"/>
          <w:highlight w:val="yellow"/>
        </w:rPr>
        <w:t>3</w:t>
      </w:r>
      <w:r w:rsidRPr="008764F2">
        <w:rPr>
          <w:rFonts w:ascii="Times New Roman" w:eastAsia="方正仿宋_GBK" w:hAnsi="Times New Roman" w:cs="Times New Roman"/>
          <w:sz w:val="32"/>
          <w:szCs w:val="32"/>
          <w:highlight w:val="yellow"/>
        </w:rPr>
        <w:t>辆，其他用车主要是事业单位载客载货车辆。</w:t>
      </w: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rPr>
      </w:pPr>
      <w:r>
        <w:rPr>
          <w:rFonts w:ascii="Times New Roman" w:eastAsia="方正楷体_GBK" w:hAnsi="Times New Roman" w:cs="Times New Roman"/>
          <w:b/>
          <w:bCs/>
          <w:sz w:val="32"/>
          <w:szCs w:val="32"/>
        </w:rPr>
        <w:t>（三）预算绩效情况说明。</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w:t>
      </w:r>
      <w:r w:rsidR="008764F2">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年对宜兴海关综合技术服务中心一般公共预算拨款项目全面实施绩效目标管理，一般公共预算当年拨款</w:t>
      </w:r>
      <w:r w:rsidR="008764F2">
        <w:rPr>
          <w:rFonts w:ascii="Times New Roman" w:eastAsia="方正仿宋_GBK" w:hAnsi="Times New Roman" w:cs="Times New Roman" w:hint="eastAsia"/>
          <w:sz w:val="32"/>
          <w:szCs w:val="32"/>
        </w:rPr>
        <w:t>11.50</w:t>
      </w:r>
      <w:r>
        <w:rPr>
          <w:rFonts w:ascii="Times New Roman" w:eastAsia="方正仿宋_GBK" w:hAnsi="Times New Roman" w:cs="Times New Roman"/>
          <w:sz w:val="32"/>
          <w:szCs w:val="32"/>
        </w:rPr>
        <w:t>万元，一级项目</w:t>
      </w:r>
      <w:r w:rsidR="008764F2">
        <w:rPr>
          <w:rFonts w:ascii="Times New Roman" w:eastAsia="方正仿宋_GBK" w:hAnsi="Times New Roman" w:cs="Times New Roman" w:hint="eastAsia"/>
          <w:sz w:val="32"/>
          <w:szCs w:val="32"/>
        </w:rPr>
        <w:t>3</w:t>
      </w:r>
      <w:r>
        <w:rPr>
          <w:rFonts w:ascii="Times New Roman" w:eastAsia="方正仿宋_GBK" w:hAnsi="Times New Roman" w:cs="Times New Roman"/>
          <w:sz w:val="32"/>
          <w:szCs w:val="32"/>
        </w:rPr>
        <w:t>个。</w:t>
      </w: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lang w:val="zh-CN"/>
        </w:rPr>
      </w:pPr>
      <w:r>
        <w:rPr>
          <w:rFonts w:ascii="Times New Roman" w:eastAsia="方正楷体_GBK" w:hAnsi="Times New Roman" w:cs="Times New Roman"/>
          <w:b/>
          <w:bCs/>
          <w:sz w:val="32"/>
          <w:szCs w:val="32"/>
          <w:lang w:val="zh-CN"/>
        </w:rPr>
        <w:t>（四）海关仪器设备购置及能力保障专项。</w:t>
      </w: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lang w:val="zh-CN"/>
        </w:rPr>
      </w:pPr>
      <w:r>
        <w:rPr>
          <w:rFonts w:ascii="Times New Roman" w:eastAsia="方正仿宋_GBK" w:hAnsi="Times New Roman" w:cs="Times New Roman"/>
          <w:b/>
          <w:bCs/>
          <w:sz w:val="32"/>
          <w:szCs w:val="32"/>
        </w:rPr>
        <w:t>1.</w:t>
      </w:r>
      <w:r>
        <w:rPr>
          <w:rFonts w:ascii="Times New Roman" w:eastAsia="方正仿宋_GBK" w:hAnsi="Times New Roman" w:cs="Times New Roman"/>
          <w:b/>
          <w:bCs/>
          <w:sz w:val="32"/>
          <w:szCs w:val="32"/>
        </w:rPr>
        <w:t>项目概述</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宜兴海关陶瓷检测实验室为区域性中心实验室，承担全省进出口陶瓷检测任务，平均每年检测陶瓷产品近</w:t>
      </w:r>
      <w:r>
        <w:rPr>
          <w:rFonts w:ascii="Times New Roman" w:eastAsia="方正仿宋_GBK" w:hAnsi="Times New Roman" w:cs="Times New Roman"/>
          <w:color w:val="000000"/>
          <w:sz w:val="32"/>
          <w:szCs w:val="32"/>
        </w:rPr>
        <w:t>1000</w:t>
      </w:r>
      <w:r>
        <w:rPr>
          <w:rFonts w:ascii="Times New Roman" w:eastAsia="方正仿宋_GBK" w:hAnsi="Times New Roman" w:cs="Times New Roman"/>
          <w:color w:val="000000"/>
          <w:sz w:val="32"/>
          <w:szCs w:val="32"/>
        </w:rPr>
        <w:t>批，样品</w:t>
      </w: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万多件。本实验室用于进出口日用陶瓷检测的原子吸收仪，使用时间均在</w:t>
      </w:r>
      <w:r>
        <w:rPr>
          <w:rFonts w:ascii="Times New Roman" w:eastAsia="方正仿宋_GBK" w:hAnsi="Times New Roman" w:cs="Times New Roman"/>
          <w:color w:val="000000"/>
          <w:sz w:val="32"/>
          <w:szCs w:val="32"/>
        </w:rPr>
        <w:t>10</w:t>
      </w:r>
      <w:r>
        <w:rPr>
          <w:rFonts w:ascii="Times New Roman" w:eastAsia="方正仿宋_GBK" w:hAnsi="Times New Roman" w:cs="Times New Roman"/>
          <w:color w:val="000000"/>
          <w:sz w:val="32"/>
          <w:szCs w:val="32"/>
        </w:rPr>
        <w:t>年以上，存在设备陈旧和故障率高的隐患，另外通量较低且耗材较贵，已经不能充分满足口岸把关的要求，因此实验室需对核心检测设备进行升级。根据</w:t>
      </w:r>
      <w:r>
        <w:rPr>
          <w:rFonts w:ascii="Times New Roman" w:eastAsia="方正仿宋_GBK" w:hAnsi="Times New Roman" w:cs="Times New Roman"/>
          <w:color w:val="000000"/>
          <w:sz w:val="32"/>
          <w:szCs w:val="32"/>
        </w:rPr>
        <w:t>GB31604-2016</w:t>
      </w:r>
      <w:r>
        <w:rPr>
          <w:rFonts w:ascii="Times New Roman" w:eastAsia="方正仿宋_GBK" w:hAnsi="Times New Roman" w:cs="Times New Roman"/>
          <w:color w:val="000000"/>
          <w:sz w:val="32"/>
          <w:szCs w:val="32"/>
        </w:rPr>
        <w:t>《食品接触材料及制品》系列标准对食品接触材料中重金属迁移量的严格要求，以及客户对更多陶瓷、紫</w:t>
      </w:r>
      <w:r>
        <w:rPr>
          <w:rFonts w:ascii="Times New Roman" w:eastAsia="方正仿宋_GBK" w:hAnsi="Times New Roman" w:cs="Times New Roman"/>
          <w:color w:val="000000"/>
          <w:sz w:val="32"/>
          <w:szCs w:val="32"/>
        </w:rPr>
        <w:lastRenderedPageBreak/>
        <w:t>砂等相关产品中金属离子溶出量的检测需求，实验室急需配备该仪器，以提升检测能力。同时，根据地方产业特点，宜兴紫砂产品的多种重金属离子溶出检测的需求逐年上升，为保证检测质量和通量，也急需对检测仪器进行升级换代，更好的满足高通量、快速检测的需求。</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 2.</w:t>
      </w:r>
      <w:r>
        <w:rPr>
          <w:rFonts w:ascii="Times New Roman" w:eastAsia="方正仿宋_GBK" w:hAnsi="Times New Roman" w:cs="Times New Roman"/>
          <w:b/>
          <w:bCs/>
          <w:sz w:val="32"/>
          <w:szCs w:val="32"/>
        </w:rPr>
        <w:t>立项依据</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）拟购置设备的主要技术需求。</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根据</w:t>
      </w:r>
      <w:r>
        <w:rPr>
          <w:rFonts w:ascii="Times New Roman" w:eastAsia="方正仿宋_GBK" w:hAnsi="Times New Roman" w:cs="Times New Roman"/>
          <w:color w:val="000000"/>
          <w:sz w:val="32"/>
          <w:szCs w:val="32"/>
        </w:rPr>
        <w:t>GB 31604-2016</w:t>
      </w:r>
      <w:r>
        <w:rPr>
          <w:rFonts w:ascii="Times New Roman" w:eastAsia="方正仿宋_GBK" w:hAnsi="Times New Roman" w:cs="Times New Roman"/>
          <w:color w:val="000000"/>
          <w:sz w:val="32"/>
          <w:szCs w:val="32"/>
        </w:rPr>
        <w:t>《食品接触材料及制品》系列标准对食品接触材料中重金属迁移量的严格要求，以及客户对更多陶瓷、紫砂等相关产品中金属离子溶出量检测的需求，实验室急需配备该仪器，以提升检测能力，更好地满足高通量、快速检测的需求，更好地为宜兴地区特色产业特别是宜兴紫砂的安全检测需求。</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）市场调研情况。</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从实验室发展方向和定位特色来看，重金属在相关产品中的限量检测是实验室的重中之重，由此牵涉到的日用陶瓷、紫砂、食品、化工品等相关产业，在宜兴地方产业中占据极大比重和举足轻重的地位，必须通过科技研发、检测能力的提升，使实验室更好地为地方经济和海关执法提供强有力技术支撑。目前实验室具备该设备安装使用的基础条件，购置后无需其他配套设备即能投入使用等。</w:t>
      </w:r>
      <w:r>
        <w:rPr>
          <w:rFonts w:ascii="Times New Roman" w:eastAsia="方正仿宋_GBK" w:hAnsi="Times New Roman" w:cs="Times New Roman"/>
          <w:color w:val="000000"/>
          <w:sz w:val="32"/>
          <w:szCs w:val="32"/>
        </w:rPr>
        <w:t xml:space="preserve"> </w:t>
      </w:r>
    </w:p>
    <w:p w:rsidR="00DF6AEE" w:rsidRDefault="003F0726" w:rsidP="008C1309">
      <w:pPr>
        <w:autoSpaceDE w:val="0"/>
        <w:autoSpaceDN w:val="0"/>
        <w:adjustRightInd w:val="0"/>
        <w:spacing w:line="560" w:lineRule="exact"/>
        <w:ind w:firstLineChars="200" w:firstLine="643"/>
        <w:rPr>
          <w:rFonts w:ascii="Times New Roman" w:eastAsia="黑体" w:hAnsi="Times New Roman" w:cs="Times New Roman"/>
          <w:sz w:val="32"/>
          <w:szCs w:val="32"/>
        </w:rPr>
      </w:pPr>
      <w:r>
        <w:rPr>
          <w:rFonts w:ascii="Times New Roman" w:eastAsia="方正仿宋_GBK" w:hAnsi="Times New Roman" w:cs="Times New Roman"/>
          <w:b/>
          <w:bCs/>
          <w:sz w:val="32"/>
          <w:szCs w:val="32"/>
        </w:rPr>
        <w:t xml:space="preserve">3. </w:t>
      </w:r>
      <w:r>
        <w:rPr>
          <w:rFonts w:ascii="Times New Roman" w:eastAsia="方正仿宋_GBK" w:hAnsi="Times New Roman" w:cs="Times New Roman"/>
          <w:b/>
          <w:bCs/>
          <w:sz w:val="32"/>
          <w:szCs w:val="32"/>
        </w:rPr>
        <w:t>实施主体</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该项目由宜兴海关综合技术服务中心组织实施并具体落实。</w:t>
      </w:r>
    </w:p>
    <w:p w:rsidR="00DF6AEE" w:rsidRDefault="003F0726" w:rsidP="008C1309">
      <w:pPr>
        <w:autoSpaceDE w:val="0"/>
        <w:autoSpaceDN w:val="0"/>
        <w:adjustRightInd w:val="0"/>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cs="Times New Roman"/>
          <w:b/>
          <w:bCs/>
          <w:sz w:val="32"/>
          <w:szCs w:val="32"/>
        </w:rPr>
        <w:lastRenderedPageBreak/>
        <w:t xml:space="preserve">4. </w:t>
      </w:r>
      <w:r>
        <w:rPr>
          <w:rFonts w:ascii="Times New Roman" w:eastAsia="方正仿宋_GBK" w:hAnsi="Times New Roman" w:cs="Times New Roman"/>
          <w:b/>
          <w:bCs/>
          <w:sz w:val="32"/>
          <w:szCs w:val="32"/>
        </w:rPr>
        <w:t>实施方案</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）主要内容</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通过实验室仪器设备的运行维护，提升检测能力，更好的满足高通量、快速检测的需求。</w:t>
      </w:r>
    </w:p>
    <w:p w:rsidR="00DF6AEE" w:rsidRDefault="003F0726">
      <w:pPr>
        <w:autoSpaceDE w:val="0"/>
        <w:autoSpaceDN w:val="0"/>
        <w:adjustRightInd w:val="0"/>
        <w:spacing w:line="560" w:lineRule="exact"/>
        <w:ind w:firstLineChars="100" w:firstLine="32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）实施方式</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sz w:val="32"/>
          <w:szCs w:val="32"/>
        </w:rPr>
      </w:pPr>
      <w:r>
        <w:rPr>
          <w:rFonts w:eastAsia="方正仿宋_GBK" w:cs="Times New Roman" w:hint="eastAsia"/>
          <w:sz w:val="32"/>
          <w:szCs w:val="32"/>
        </w:rPr>
        <w:t>①</w:t>
      </w:r>
      <w:r>
        <w:rPr>
          <w:rFonts w:ascii="Times New Roman" w:eastAsia="方正仿宋_GBK" w:hAnsi="Times New Roman" w:cs="Times New Roman"/>
          <w:sz w:val="32"/>
          <w:szCs w:val="32"/>
        </w:rPr>
        <w:t>维护电感耦合等离子体发射光谱仪主要用于食品接触材料如日用陶瓷、紫砂、酒瓶中铅、镉、钒、铬、铜、铁、镍、钴、钡、锰等元素迁移量的高通量、高敏感、快速分析。</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sz w:val="32"/>
          <w:szCs w:val="32"/>
        </w:rPr>
      </w:pPr>
      <w:r>
        <w:rPr>
          <w:rFonts w:eastAsia="方正仿宋_GBK" w:cs="Times New Roman" w:hint="eastAsia"/>
          <w:sz w:val="32"/>
          <w:szCs w:val="32"/>
        </w:rPr>
        <w:t>②</w:t>
      </w:r>
      <w:r>
        <w:rPr>
          <w:rFonts w:ascii="Times New Roman" w:eastAsia="方正仿宋_GBK" w:hAnsi="Times New Roman" w:cs="Times New Roman"/>
          <w:sz w:val="32"/>
          <w:szCs w:val="32"/>
        </w:rPr>
        <w:t>维护实验室仪器设备，为宜兴紫砂国家地理标志保护产品的技术规范、安全把关提供技术支撑。</w:t>
      </w:r>
    </w:p>
    <w:p w:rsidR="00DF6AEE" w:rsidRDefault="003F0726" w:rsidP="008C1309">
      <w:pPr>
        <w:autoSpaceDE w:val="0"/>
        <w:autoSpaceDN w:val="0"/>
        <w:adjustRightInd w:val="0"/>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cs="Times New Roman"/>
          <w:b/>
          <w:bCs/>
          <w:sz w:val="32"/>
          <w:szCs w:val="32"/>
        </w:rPr>
        <w:t xml:space="preserve">5. </w:t>
      </w:r>
      <w:r>
        <w:rPr>
          <w:rFonts w:ascii="Times New Roman" w:eastAsia="方正仿宋_GBK" w:hAnsi="Times New Roman" w:cs="Times New Roman"/>
          <w:b/>
          <w:bCs/>
          <w:sz w:val="32"/>
          <w:szCs w:val="32"/>
        </w:rPr>
        <w:t>实施周期</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该项目实施周期为</w:t>
      </w:r>
      <w:r>
        <w:rPr>
          <w:rFonts w:ascii="Times New Roman" w:eastAsia="方正仿宋_GBK" w:hAnsi="Times New Roman" w:cs="Times New Roman"/>
          <w:color w:val="000000"/>
          <w:sz w:val="32"/>
          <w:szCs w:val="32"/>
        </w:rPr>
        <w:t>202</w:t>
      </w:r>
      <w:r w:rsidR="008764F2">
        <w:rPr>
          <w:rFonts w:ascii="Times New Roman" w:eastAsia="方正仿宋_GBK" w:hAnsi="Times New Roman" w:cs="Times New Roman" w:hint="eastAsia"/>
          <w:color w:val="000000"/>
          <w:sz w:val="32"/>
          <w:szCs w:val="32"/>
        </w:rPr>
        <w:t>5</w:t>
      </w:r>
      <w:r>
        <w:rPr>
          <w:rFonts w:ascii="Times New Roman" w:eastAsia="方正仿宋_GBK" w:hAnsi="Times New Roman" w:cs="Times New Roman"/>
          <w:color w:val="000000"/>
          <w:sz w:val="32"/>
          <w:szCs w:val="32"/>
        </w:rPr>
        <w:t>年。</w:t>
      </w:r>
    </w:p>
    <w:p w:rsidR="00DF6AEE" w:rsidRDefault="003F0726" w:rsidP="008C1309">
      <w:pPr>
        <w:autoSpaceDE w:val="0"/>
        <w:autoSpaceDN w:val="0"/>
        <w:adjustRightInd w:val="0"/>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cs="Times New Roman"/>
          <w:b/>
          <w:bCs/>
          <w:sz w:val="32"/>
          <w:szCs w:val="32"/>
        </w:rPr>
        <w:t xml:space="preserve">6. </w:t>
      </w:r>
      <w:r>
        <w:rPr>
          <w:rFonts w:ascii="Times New Roman" w:eastAsia="方正仿宋_GBK" w:hAnsi="Times New Roman" w:cs="Times New Roman"/>
          <w:b/>
          <w:bCs/>
          <w:sz w:val="32"/>
          <w:szCs w:val="32"/>
        </w:rPr>
        <w:t>年度预算安排</w:t>
      </w:r>
    </w:p>
    <w:p w:rsidR="00DF6AEE" w:rsidRDefault="003F0726">
      <w:pPr>
        <w:spacing w:line="56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202</w:t>
      </w:r>
      <w:r w:rsidR="008764F2">
        <w:rPr>
          <w:rFonts w:ascii="Times New Roman" w:eastAsia="方正仿宋_GBK" w:hAnsi="Times New Roman" w:cs="Times New Roman" w:hint="eastAsia"/>
          <w:color w:val="000000"/>
          <w:sz w:val="32"/>
          <w:szCs w:val="32"/>
        </w:rPr>
        <w:t>5</w:t>
      </w:r>
      <w:r>
        <w:rPr>
          <w:rFonts w:ascii="Times New Roman" w:eastAsia="方正仿宋_GBK" w:hAnsi="Times New Roman" w:cs="Times New Roman"/>
          <w:color w:val="000000"/>
          <w:sz w:val="32"/>
          <w:szCs w:val="32"/>
        </w:rPr>
        <w:t>年拟安排该项目</w:t>
      </w:r>
      <w:r>
        <w:rPr>
          <w:rFonts w:ascii="Times New Roman" w:eastAsia="方正仿宋_GBK" w:hAnsi="Times New Roman" w:cs="Times New Roman"/>
          <w:sz w:val="32"/>
          <w:szCs w:val="32"/>
        </w:rPr>
        <w:t>一般公共预算</w:t>
      </w:r>
      <w:r w:rsidR="008764F2">
        <w:rPr>
          <w:rFonts w:ascii="Times New Roman" w:eastAsia="方正仿宋_GBK" w:hAnsi="Times New Roman" w:cs="Times New Roman" w:hint="eastAsia"/>
          <w:sz w:val="32"/>
          <w:szCs w:val="32"/>
        </w:rPr>
        <w:t>1.70</w:t>
      </w:r>
      <w:r>
        <w:rPr>
          <w:rFonts w:ascii="Times New Roman" w:eastAsia="方正仿宋_GBK" w:hAnsi="Times New Roman" w:cs="Times New Roman"/>
          <w:sz w:val="32"/>
          <w:szCs w:val="32"/>
        </w:rPr>
        <w:t>万元，其中：维修（护）费</w:t>
      </w:r>
      <w:r w:rsidR="008764F2">
        <w:rPr>
          <w:rFonts w:ascii="Times New Roman" w:eastAsia="方正仿宋_GBK" w:hAnsi="Times New Roman" w:cs="Times New Roman" w:hint="eastAsia"/>
          <w:sz w:val="32"/>
          <w:szCs w:val="32"/>
        </w:rPr>
        <w:t>0.70</w:t>
      </w:r>
      <w:r>
        <w:rPr>
          <w:rFonts w:ascii="Times New Roman" w:eastAsia="方正仿宋_GBK" w:hAnsi="Times New Roman" w:cs="Times New Roman"/>
          <w:sz w:val="32"/>
          <w:szCs w:val="32"/>
        </w:rPr>
        <w:t>万元</w:t>
      </w:r>
      <w:r w:rsidR="008764F2">
        <w:rPr>
          <w:rFonts w:ascii="Times New Roman" w:eastAsia="方正仿宋_GBK" w:hAnsi="Times New Roman" w:cs="Times New Roman" w:hint="eastAsia"/>
          <w:sz w:val="32"/>
          <w:szCs w:val="32"/>
        </w:rPr>
        <w:t>，委托业务费</w:t>
      </w:r>
      <w:r w:rsidR="008764F2">
        <w:rPr>
          <w:rFonts w:ascii="Times New Roman" w:eastAsia="方正仿宋_GBK" w:hAnsi="Times New Roman" w:cs="Times New Roman" w:hint="eastAsia"/>
          <w:sz w:val="32"/>
          <w:szCs w:val="32"/>
        </w:rPr>
        <w:t>1.00</w:t>
      </w:r>
      <w:r w:rsidR="008764F2">
        <w:rPr>
          <w:rFonts w:ascii="Times New Roman" w:eastAsia="方正仿宋_GBK" w:hAnsi="Times New Roman" w:cs="Times New Roman" w:hint="eastAsia"/>
          <w:sz w:val="32"/>
          <w:szCs w:val="32"/>
        </w:rPr>
        <w:t>万元</w:t>
      </w:r>
      <w:r>
        <w:rPr>
          <w:rFonts w:ascii="Times New Roman" w:eastAsia="方正仿宋_GBK" w:hAnsi="Times New Roman" w:cs="Times New Roman"/>
          <w:sz w:val="32"/>
          <w:szCs w:val="32"/>
        </w:rPr>
        <w:t>。</w:t>
      </w:r>
    </w:p>
    <w:p w:rsidR="00DF6AEE" w:rsidRDefault="003F0726" w:rsidP="008C1309">
      <w:pPr>
        <w:autoSpaceDE w:val="0"/>
        <w:autoSpaceDN w:val="0"/>
        <w:adjustRightInd w:val="0"/>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cs="Times New Roman"/>
          <w:b/>
          <w:bCs/>
          <w:sz w:val="32"/>
          <w:szCs w:val="32"/>
        </w:rPr>
        <w:t>7.</w:t>
      </w:r>
      <w:r>
        <w:rPr>
          <w:rFonts w:ascii="Times New Roman" w:eastAsia="方正仿宋_GBK" w:hAnsi="Times New Roman" w:cs="Times New Roman"/>
          <w:b/>
          <w:bCs/>
          <w:sz w:val="32"/>
          <w:szCs w:val="32"/>
        </w:rPr>
        <w:t>绩效目标和指标</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详见附表。</w:t>
      </w: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tbl>
      <w:tblPr>
        <w:tblW w:w="9756" w:type="dxa"/>
        <w:jc w:val="center"/>
        <w:tblLook w:val="0000"/>
      </w:tblPr>
      <w:tblGrid>
        <w:gridCol w:w="499"/>
        <w:gridCol w:w="1278"/>
        <w:gridCol w:w="1880"/>
        <w:gridCol w:w="931"/>
        <w:gridCol w:w="2010"/>
        <w:gridCol w:w="2010"/>
        <w:gridCol w:w="1148"/>
      </w:tblGrid>
      <w:tr w:rsidR="00DF6AEE">
        <w:trPr>
          <w:trHeight w:val="720"/>
          <w:jc w:val="center"/>
        </w:trPr>
        <w:tc>
          <w:tcPr>
            <w:tcW w:w="9756" w:type="dxa"/>
            <w:gridSpan w:val="7"/>
            <w:tcBorders>
              <w:top w:val="nil"/>
              <w:left w:val="nil"/>
              <w:bottom w:val="nil"/>
              <w:right w:val="nil"/>
            </w:tcBorders>
            <w:shd w:val="clear" w:color="auto" w:fill="auto"/>
            <w:vAlign w:val="center"/>
          </w:tcPr>
          <w:p w:rsidR="00DF6AEE" w:rsidRDefault="003F0726">
            <w:pPr>
              <w:widowControl/>
              <w:jc w:val="center"/>
              <w:textAlignment w:val="center"/>
              <w:rPr>
                <w:rFonts w:ascii="Times New Roman" w:eastAsia="黑体" w:hAnsi="Times New Roman" w:cs="Times New Roman"/>
                <w:color w:val="000000"/>
                <w:sz w:val="32"/>
                <w:szCs w:val="32"/>
              </w:rPr>
            </w:pPr>
            <w:r>
              <w:rPr>
                <w:rFonts w:ascii="Times New Roman" w:eastAsia="黑体" w:hAnsi="Times New Roman" w:cs="Times New Roman"/>
                <w:color w:val="000000"/>
                <w:kern w:val="0"/>
                <w:sz w:val="32"/>
                <w:szCs w:val="32"/>
              </w:rPr>
              <w:lastRenderedPageBreak/>
              <w:t>海关仪器设备购置及能力保障专项项目绩效目标表</w:t>
            </w:r>
          </w:p>
        </w:tc>
      </w:tr>
      <w:tr w:rsidR="00DF6AEE">
        <w:trPr>
          <w:trHeight w:val="500"/>
          <w:jc w:val="center"/>
        </w:trPr>
        <w:tc>
          <w:tcPr>
            <w:tcW w:w="9756" w:type="dxa"/>
            <w:gridSpan w:val="7"/>
            <w:tcBorders>
              <w:top w:val="nil"/>
              <w:left w:val="nil"/>
              <w:bottom w:val="nil"/>
              <w:right w:val="nil"/>
            </w:tcBorders>
            <w:shd w:val="clear" w:color="auto" w:fill="auto"/>
          </w:tcPr>
          <w:p w:rsidR="00DF6AEE" w:rsidRDefault="003F0726" w:rsidP="00373859">
            <w:pPr>
              <w:widowControl/>
              <w:jc w:val="center"/>
              <w:textAlignment w:val="top"/>
              <w:rPr>
                <w:rFonts w:ascii="Times New Roman" w:hAnsi="Times New Roman" w:cs="Times New Roman"/>
                <w:color w:val="000000"/>
                <w:sz w:val="24"/>
                <w:szCs w:val="24"/>
              </w:rPr>
            </w:pPr>
            <w:r>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202</w:t>
            </w:r>
            <w:r w:rsidR="00373859">
              <w:rPr>
                <w:rFonts w:ascii="Times New Roman" w:hAnsi="Times New Roman" w:cs="Times New Roman" w:hint="eastAsia"/>
                <w:color w:val="000000"/>
                <w:kern w:val="0"/>
                <w:sz w:val="24"/>
                <w:szCs w:val="24"/>
              </w:rPr>
              <w:t>5</w:t>
            </w:r>
            <w:r>
              <w:rPr>
                <w:rFonts w:ascii="Times New Roman" w:hAnsi="Times New Roman" w:cs="Times New Roman"/>
                <w:color w:val="000000"/>
                <w:kern w:val="0"/>
                <w:sz w:val="24"/>
                <w:szCs w:val="24"/>
              </w:rPr>
              <w:t>年度）</w:t>
            </w:r>
          </w:p>
        </w:tc>
      </w:tr>
      <w:tr w:rsidR="00DF6AEE">
        <w:trPr>
          <w:trHeight w:val="440"/>
          <w:jc w:val="center"/>
        </w:trPr>
        <w:tc>
          <w:tcPr>
            <w:tcW w:w="17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项目名称</w:t>
            </w:r>
          </w:p>
        </w:tc>
        <w:tc>
          <w:tcPr>
            <w:tcW w:w="79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海关仪器设备购置及能力保障专项</w:t>
            </w:r>
          </w:p>
        </w:tc>
      </w:tr>
      <w:tr w:rsidR="00DF6AEE">
        <w:trPr>
          <w:trHeight w:val="440"/>
          <w:jc w:val="center"/>
        </w:trPr>
        <w:tc>
          <w:tcPr>
            <w:tcW w:w="17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主管部门及代码</w:t>
            </w:r>
          </w:p>
        </w:tc>
        <w:tc>
          <w:tcPr>
            <w:tcW w:w="2811" w:type="dxa"/>
            <w:gridSpan w:val="2"/>
            <w:tcBorders>
              <w:top w:val="single" w:sz="4" w:space="0" w:color="000000"/>
              <w:left w:val="single" w:sz="4" w:space="0" w:color="000000"/>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[167]</w:t>
            </w:r>
            <w:r>
              <w:rPr>
                <w:rFonts w:ascii="Times New Roman" w:hAnsi="Times New Roman" w:cs="Times New Roman"/>
                <w:color w:val="000000"/>
                <w:kern w:val="0"/>
                <w:sz w:val="22"/>
              </w:rPr>
              <w:t>海关总署</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实施单位</w:t>
            </w:r>
          </w:p>
        </w:tc>
        <w:tc>
          <w:tcPr>
            <w:tcW w:w="31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rPr>
                <w:rFonts w:ascii="Times New Roman" w:hAnsi="Times New Roman" w:cs="Times New Roman"/>
                <w:sz w:val="22"/>
              </w:rPr>
            </w:pPr>
            <w:r>
              <w:rPr>
                <w:rFonts w:ascii="Times New Roman" w:hAnsi="Times New Roman" w:cs="Times New Roman"/>
                <w:sz w:val="22"/>
              </w:rPr>
              <w:t>宜兴海关综合技术服务中心</w:t>
            </w:r>
          </w:p>
        </w:tc>
      </w:tr>
      <w:tr w:rsidR="00DF6AEE">
        <w:trPr>
          <w:trHeight w:val="440"/>
          <w:jc w:val="center"/>
        </w:trPr>
        <w:tc>
          <w:tcPr>
            <w:tcW w:w="17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项目资金</w:t>
            </w:r>
            <w:r>
              <w:rPr>
                <w:rFonts w:ascii="Times New Roman" w:hAnsi="Times New Roman" w:cs="Times New Roman"/>
                <w:color w:val="000000"/>
                <w:kern w:val="0"/>
                <w:sz w:val="22"/>
              </w:rPr>
              <w:br/>
            </w:r>
            <w:r>
              <w:rPr>
                <w:rFonts w:ascii="Times New Roman" w:hAnsi="Times New Roman" w:cs="Times New Roman"/>
                <w:color w:val="000000"/>
                <w:kern w:val="0"/>
                <w:sz w:val="22"/>
              </w:rPr>
              <w:t>（万元）</w:t>
            </w: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年度资金总额：</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73859">
            <w:pPr>
              <w:widowControl/>
              <w:jc w:val="center"/>
              <w:textAlignment w:val="center"/>
              <w:rPr>
                <w:rFonts w:ascii="Times New Roman" w:hAnsi="Times New Roman" w:cs="Times New Roman"/>
                <w:color w:val="000000"/>
                <w:sz w:val="22"/>
              </w:rPr>
            </w:pPr>
            <w:r>
              <w:rPr>
                <w:rFonts w:ascii="Times New Roman" w:hAnsi="Times New Roman" w:cs="Times New Roman" w:hint="eastAsia"/>
                <w:color w:val="000000"/>
                <w:kern w:val="0"/>
                <w:sz w:val="22"/>
              </w:rPr>
              <w:t>1.70</w:t>
            </w:r>
            <w:r w:rsidR="003F0726">
              <w:rPr>
                <w:rFonts w:ascii="Times New Roman" w:hAnsi="Times New Roman" w:cs="Times New Roman"/>
                <w:color w:val="000000"/>
                <w:kern w:val="0"/>
                <w:sz w:val="22"/>
              </w:rPr>
              <w:t xml:space="preserve"> </w:t>
            </w:r>
            <w:r w:rsidR="003F0726">
              <w:rPr>
                <w:rFonts w:ascii="Times New Roman" w:hAnsi="Times New Roman" w:cs="Times New Roman"/>
                <w:color w:val="000000"/>
                <w:kern w:val="0"/>
                <w:sz w:val="22"/>
              </w:rPr>
              <w:tab/>
            </w:r>
          </w:p>
        </w:tc>
        <w:tc>
          <w:tcPr>
            <w:tcW w:w="114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执行率</w:t>
            </w:r>
            <w:r>
              <w:rPr>
                <w:rFonts w:ascii="Times New Roman" w:hAnsi="Times New Roman" w:cs="Times New Roman"/>
                <w:color w:val="000000"/>
                <w:kern w:val="0"/>
                <w:sz w:val="22"/>
              </w:rPr>
              <w:br/>
            </w:r>
            <w:r>
              <w:rPr>
                <w:rFonts w:ascii="Times New Roman" w:hAnsi="Times New Roman" w:cs="Times New Roman"/>
                <w:color w:val="000000"/>
                <w:kern w:val="0"/>
                <w:sz w:val="22"/>
              </w:rPr>
              <w:t>分值（</w:t>
            </w:r>
            <w:r>
              <w:rPr>
                <w:rFonts w:ascii="Times New Roman" w:hAnsi="Times New Roman" w:cs="Times New Roman"/>
                <w:color w:val="000000"/>
                <w:kern w:val="0"/>
                <w:sz w:val="22"/>
              </w:rPr>
              <w:t>10</w:t>
            </w:r>
            <w:r>
              <w:rPr>
                <w:rFonts w:ascii="Times New Roman" w:hAnsi="Times New Roman" w:cs="Times New Roman"/>
                <w:color w:val="000000"/>
                <w:kern w:val="0"/>
                <w:sz w:val="22"/>
              </w:rPr>
              <w:t>）</w:t>
            </w:r>
          </w:p>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ind w:firstLineChars="400" w:firstLine="880"/>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其中：财政拨款</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73859" w:rsidP="00373859">
            <w:pPr>
              <w:widowControl/>
              <w:ind w:firstLineChars="700" w:firstLine="1540"/>
              <w:textAlignment w:val="center"/>
              <w:rPr>
                <w:rFonts w:ascii="Times New Roman" w:hAnsi="Times New Roman" w:cs="Times New Roman"/>
                <w:color w:val="000000"/>
                <w:sz w:val="22"/>
              </w:rPr>
            </w:pPr>
            <w:r>
              <w:rPr>
                <w:rFonts w:ascii="Times New Roman" w:hAnsi="Times New Roman" w:cs="Times New Roman" w:hint="eastAsia"/>
                <w:color w:val="000000"/>
                <w:kern w:val="0"/>
                <w:sz w:val="22"/>
              </w:rPr>
              <w:t>1.70</w:t>
            </w:r>
            <w:r w:rsidR="003F0726">
              <w:rPr>
                <w:rFonts w:ascii="Times New Roman" w:hAnsi="Times New Roman" w:cs="Times New Roman"/>
                <w:color w:val="000000"/>
                <w:kern w:val="0"/>
                <w:sz w:val="22"/>
              </w:rPr>
              <w:tab/>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上年结转</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 </w:t>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其他资金</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 </w:t>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3540"/>
          <w:jc w:val="center"/>
        </w:trPr>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年</w:t>
            </w:r>
            <w:r>
              <w:rPr>
                <w:rFonts w:ascii="Times New Roman" w:hAnsi="Times New Roman" w:cs="Times New Roman"/>
                <w:color w:val="000000"/>
                <w:kern w:val="0"/>
                <w:sz w:val="22"/>
              </w:rPr>
              <w:br/>
            </w:r>
            <w:r>
              <w:rPr>
                <w:rFonts w:ascii="Times New Roman" w:hAnsi="Times New Roman" w:cs="Times New Roman"/>
                <w:color w:val="000000"/>
                <w:kern w:val="0"/>
                <w:sz w:val="22"/>
              </w:rPr>
              <w:t>度</w:t>
            </w:r>
            <w:r>
              <w:rPr>
                <w:rFonts w:ascii="Times New Roman" w:hAnsi="Times New Roman" w:cs="Times New Roman"/>
                <w:color w:val="000000"/>
                <w:kern w:val="0"/>
                <w:sz w:val="22"/>
              </w:rPr>
              <w:br/>
            </w:r>
            <w:r>
              <w:rPr>
                <w:rFonts w:ascii="Times New Roman" w:hAnsi="Times New Roman" w:cs="Times New Roman"/>
                <w:color w:val="000000"/>
                <w:kern w:val="0"/>
                <w:sz w:val="22"/>
              </w:rPr>
              <w:t>总</w:t>
            </w:r>
            <w:r>
              <w:rPr>
                <w:rFonts w:ascii="Times New Roman" w:hAnsi="Times New Roman" w:cs="Times New Roman"/>
                <w:color w:val="000000"/>
                <w:kern w:val="0"/>
                <w:sz w:val="22"/>
              </w:rPr>
              <w:br/>
            </w:r>
            <w:r>
              <w:rPr>
                <w:rFonts w:ascii="Times New Roman" w:hAnsi="Times New Roman" w:cs="Times New Roman"/>
                <w:color w:val="000000"/>
                <w:kern w:val="0"/>
                <w:sz w:val="22"/>
              </w:rPr>
              <w:t>体</w:t>
            </w:r>
            <w:r>
              <w:rPr>
                <w:rFonts w:ascii="Times New Roman" w:hAnsi="Times New Roman" w:cs="Times New Roman"/>
                <w:color w:val="000000"/>
                <w:kern w:val="0"/>
                <w:sz w:val="22"/>
              </w:rPr>
              <w:br/>
            </w:r>
            <w:r>
              <w:rPr>
                <w:rFonts w:ascii="Times New Roman" w:hAnsi="Times New Roman" w:cs="Times New Roman"/>
                <w:color w:val="000000"/>
                <w:kern w:val="0"/>
                <w:sz w:val="22"/>
              </w:rPr>
              <w:t>目</w:t>
            </w:r>
            <w:r>
              <w:rPr>
                <w:rFonts w:ascii="Times New Roman" w:hAnsi="Times New Roman" w:cs="Times New Roman"/>
                <w:color w:val="000000"/>
                <w:kern w:val="0"/>
                <w:sz w:val="22"/>
              </w:rPr>
              <w:br/>
            </w:r>
            <w:r>
              <w:rPr>
                <w:rFonts w:ascii="Times New Roman" w:hAnsi="Times New Roman" w:cs="Times New Roman"/>
                <w:color w:val="000000"/>
                <w:kern w:val="0"/>
                <w:sz w:val="22"/>
              </w:rPr>
              <w:t>标</w:t>
            </w:r>
          </w:p>
        </w:tc>
        <w:tc>
          <w:tcPr>
            <w:tcW w:w="925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通过实验室仪器设备的运行维护，保障实验室仪器设备正常使用，提升检测能力，有效提升关区实验室技术能力，更好的满足高通量、快速检测的需求。</w:t>
            </w:r>
            <w:r>
              <w:rPr>
                <w:rFonts w:ascii="Times New Roman" w:hAnsi="Times New Roman" w:cs="Times New Roman"/>
                <w:color w:val="000000"/>
                <w:kern w:val="0"/>
                <w:sz w:val="22"/>
              </w:rPr>
              <w:tab/>
            </w:r>
            <w:r>
              <w:rPr>
                <w:rFonts w:ascii="Times New Roman" w:hAnsi="Times New Roman" w:cs="Times New Roman"/>
                <w:color w:val="000000"/>
                <w:kern w:val="0"/>
                <w:sz w:val="22"/>
              </w:rPr>
              <w:tab/>
            </w:r>
            <w:r>
              <w:rPr>
                <w:rFonts w:ascii="Times New Roman" w:hAnsi="Times New Roman" w:cs="Times New Roman"/>
                <w:color w:val="000000"/>
                <w:kern w:val="0"/>
                <w:sz w:val="22"/>
              </w:rPr>
              <w:tab/>
            </w:r>
            <w:r>
              <w:rPr>
                <w:rFonts w:ascii="Times New Roman" w:hAnsi="Times New Roman" w:cs="Times New Roman"/>
                <w:color w:val="000000"/>
                <w:kern w:val="0"/>
                <w:sz w:val="22"/>
              </w:rPr>
              <w:tab/>
            </w:r>
          </w:p>
        </w:tc>
      </w:tr>
      <w:tr w:rsidR="00DF6AEE">
        <w:trPr>
          <w:trHeight w:val="600"/>
          <w:jc w:val="center"/>
        </w:trPr>
        <w:tc>
          <w:tcPr>
            <w:tcW w:w="4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绩</w:t>
            </w:r>
            <w:r>
              <w:rPr>
                <w:rFonts w:ascii="Times New Roman" w:hAnsi="Times New Roman" w:cs="Times New Roman"/>
                <w:color w:val="000000"/>
                <w:kern w:val="0"/>
                <w:sz w:val="22"/>
              </w:rPr>
              <w:br/>
            </w:r>
            <w:r>
              <w:rPr>
                <w:rFonts w:ascii="Times New Roman" w:hAnsi="Times New Roman" w:cs="Times New Roman"/>
                <w:color w:val="000000"/>
                <w:kern w:val="0"/>
                <w:sz w:val="22"/>
              </w:rPr>
              <w:t>效</w:t>
            </w:r>
            <w:r>
              <w:rPr>
                <w:rFonts w:ascii="Times New Roman" w:hAnsi="Times New Roman" w:cs="Times New Roman"/>
                <w:color w:val="000000"/>
                <w:kern w:val="0"/>
                <w:sz w:val="22"/>
              </w:rPr>
              <w:br/>
            </w:r>
            <w:r>
              <w:rPr>
                <w:rFonts w:ascii="Times New Roman" w:hAnsi="Times New Roman" w:cs="Times New Roman"/>
                <w:color w:val="000000"/>
                <w:kern w:val="0"/>
                <w:sz w:val="22"/>
              </w:rPr>
              <w:t>指</w:t>
            </w:r>
            <w:r>
              <w:rPr>
                <w:rFonts w:ascii="Times New Roman" w:hAnsi="Times New Roman" w:cs="Times New Roman"/>
                <w:color w:val="000000"/>
                <w:kern w:val="0"/>
                <w:sz w:val="22"/>
              </w:rPr>
              <w:br/>
            </w:r>
            <w:r>
              <w:rPr>
                <w:rFonts w:ascii="Times New Roman" w:hAnsi="Times New Roman" w:cs="Times New Roman"/>
                <w:color w:val="000000"/>
                <w:kern w:val="0"/>
                <w:sz w:val="22"/>
              </w:rPr>
              <w:t>标</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一级指标</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二级指标</w:t>
            </w:r>
          </w:p>
        </w:tc>
        <w:tc>
          <w:tcPr>
            <w:tcW w:w="29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三级指标</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指标值</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分值权重</w:t>
            </w:r>
            <w:r>
              <w:rPr>
                <w:rFonts w:ascii="Times New Roman" w:hAnsi="Times New Roman" w:cs="Times New Roman"/>
                <w:color w:val="000000"/>
                <w:kern w:val="0"/>
                <w:sz w:val="22"/>
              </w:rPr>
              <w:br/>
            </w:r>
            <w:r>
              <w:rPr>
                <w:rFonts w:ascii="Times New Roman" w:hAnsi="Times New Roman" w:cs="Times New Roman"/>
                <w:color w:val="000000"/>
                <w:kern w:val="0"/>
                <w:sz w:val="22"/>
              </w:rPr>
              <w:t>（</w:t>
            </w:r>
            <w:r>
              <w:rPr>
                <w:rFonts w:ascii="Times New Roman" w:hAnsi="Times New Roman" w:cs="Times New Roman"/>
                <w:color w:val="000000"/>
                <w:kern w:val="0"/>
                <w:sz w:val="22"/>
              </w:rPr>
              <w:t>90</w:t>
            </w:r>
            <w:r>
              <w:rPr>
                <w:rFonts w:ascii="Times New Roman" w:hAnsi="Times New Roman" w:cs="Times New Roman"/>
                <w:color w:val="000000"/>
                <w:kern w:val="0"/>
                <w:sz w:val="22"/>
              </w:rPr>
              <w:t>）</w:t>
            </w:r>
          </w:p>
        </w:tc>
      </w:tr>
      <w:tr w:rsidR="00DF6AEE">
        <w:trPr>
          <w:trHeight w:val="440"/>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sz w:val="22"/>
              </w:rPr>
            </w:pPr>
            <w:r>
              <w:rPr>
                <w:rFonts w:ascii="Times New Roman" w:hAnsi="Times New Roman" w:cs="Times New Roman"/>
                <w:sz w:val="22"/>
              </w:rPr>
              <w:t>成本指标</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经济成本指标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rPr>
                <w:rFonts w:ascii="Times New Roman" w:hAnsi="Times New Roman" w:cs="Times New Roman"/>
                <w:sz w:val="22"/>
              </w:rPr>
            </w:pPr>
            <w:r>
              <w:rPr>
                <w:rFonts w:ascii="Times New Roman" w:hAnsi="Times New Roman" w:cs="Times New Roman"/>
                <w:sz w:val="22"/>
              </w:rPr>
              <w:t>仪器设备运维成本</w:t>
            </w:r>
          </w:p>
        </w:tc>
        <w:tc>
          <w:tcPr>
            <w:tcW w:w="201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rsidP="00373859">
            <w:pPr>
              <w:jc w:val="center"/>
              <w:rPr>
                <w:rFonts w:ascii="Times New Roman" w:hAnsi="Times New Roman" w:cs="Times New Roman"/>
                <w:sz w:val="22"/>
              </w:rPr>
            </w:pPr>
            <w:r>
              <w:rPr>
                <w:rFonts w:ascii="Times New Roman" w:hAnsi="Times New Roman" w:cs="Times New Roman"/>
                <w:sz w:val="22"/>
              </w:rPr>
              <w:t>≤</w:t>
            </w:r>
            <w:r w:rsidR="00373859">
              <w:rPr>
                <w:rFonts w:ascii="Times New Roman" w:hAnsi="Times New Roman" w:cs="Times New Roman" w:hint="eastAsia"/>
                <w:sz w:val="22"/>
              </w:rPr>
              <w:t>1.70</w:t>
            </w:r>
            <w:r>
              <w:rPr>
                <w:rFonts w:ascii="Times New Roman" w:hAnsi="Times New Roman" w:cs="Times New Roman"/>
                <w:sz w:val="22"/>
              </w:rPr>
              <w:t>万元</w:t>
            </w:r>
          </w:p>
        </w:tc>
        <w:tc>
          <w:tcPr>
            <w:tcW w:w="1148" w:type="dxa"/>
            <w:tcBorders>
              <w:top w:val="single" w:sz="4" w:space="0" w:color="auto"/>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20</w:t>
            </w:r>
          </w:p>
        </w:tc>
      </w:tr>
      <w:tr w:rsidR="00DF6AEE">
        <w:trPr>
          <w:trHeight w:val="440"/>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val="restart"/>
            <w:tcBorders>
              <w:top w:val="single" w:sz="4" w:space="0" w:color="auto"/>
              <w:left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sz w:val="22"/>
              </w:rPr>
            </w:pPr>
            <w:r>
              <w:rPr>
                <w:rFonts w:ascii="Times New Roman" w:hAnsi="Times New Roman" w:cs="Times New Roman"/>
                <w:sz w:val="22"/>
              </w:rPr>
              <w:t>产出指标</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数量指标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sz w:val="22"/>
              </w:rPr>
              <w:t>维护仪器设备</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sz w:val="22"/>
              </w:rPr>
              <w:t>≥1</w:t>
            </w:r>
            <w:r>
              <w:rPr>
                <w:rFonts w:ascii="Times New Roman" w:hAnsi="Times New Roman" w:cs="Times New Roman"/>
                <w:sz w:val="22"/>
              </w:rPr>
              <w:t>台</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sz w:val="22"/>
              </w:rPr>
              <w:t>20</w:t>
            </w:r>
          </w:p>
        </w:tc>
      </w:tr>
      <w:tr w:rsidR="00DF6AEE">
        <w:trPr>
          <w:trHeight w:val="600"/>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tcBorders>
              <w:left w:val="single" w:sz="4" w:space="0" w:color="auto"/>
              <w:bottom w:val="single" w:sz="4" w:space="0" w:color="auto"/>
              <w:right w:val="single" w:sz="4" w:space="0" w:color="auto"/>
            </w:tcBorders>
            <w:shd w:val="clear" w:color="auto" w:fill="auto"/>
            <w:vAlign w:val="center"/>
          </w:tcPr>
          <w:p w:rsidR="00DF6AEE" w:rsidRDefault="00DF6AEE"/>
        </w:tc>
        <w:tc>
          <w:tcPr>
            <w:tcW w:w="1880"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sz w:val="22"/>
              </w:rPr>
              <w:t>质量指标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sz w:val="22"/>
              </w:rPr>
              <w:t>仪器设备正常使用率</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sz w:val="22"/>
              </w:rPr>
              <w:t>≥90%</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sz w:val="22"/>
              </w:rPr>
              <w:t>20</w:t>
            </w:r>
          </w:p>
        </w:tc>
      </w:tr>
      <w:tr w:rsidR="00DF6AEE">
        <w:trPr>
          <w:trHeight w:val="440"/>
          <w:jc w:val="center"/>
        </w:trPr>
        <w:tc>
          <w:tcPr>
            <w:tcW w:w="499" w:type="dxa"/>
            <w:vMerge/>
            <w:tcBorders>
              <w:top w:val="nil"/>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tcBorders>
              <w:top w:val="nil"/>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效益指标</w:t>
            </w:r>
          </w:p>
        </w:tc>
        <w:tc>
          <w:tcPr>
            <w:tcW w:w="1880" w:type="dxa"/>
            <w:tcBorders>
              <w:top w:val="nil"/>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社会效益指标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rPr>
                <w:rFonts w:ascii="Times New Roman" w:hAnsi="Times New Roman" w:cs="Times New Roman"/>
                <w:sz w:val="22"/>
              </w:rPr>
            </w:pPr>
            <w:r>
              <w:rPr>
                <w:rFonts w:ascii="Times New Roman" w:hAnsi="Times New Roman" w:cs="Times New Roman"/>
                <w:sz w:val="22"/>
              </w:rPr>
              <w:t>提升关区实验室技术能力</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有所提升</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30</w:t>
            </w:r>
          </w:p>
        </w:tc>
      </w:tr>
    </w:tbl>
    <w:p w:rsidR="00DF6AEE" w:rsidRDefault="00DF6AEE">
      <w:pPr>
        <w:widowControl/>
        <w:jc w:val="left"/>
        <w:rPr>
          <w:rFonts w:ascii="Times New Roman" w:eastAsia="方正楷体_GBK" w:hAnsi="Times New Roman" w:cs="Times New Roman"/>
          <w:b/>
          <w:bCs/>
          <w:color w:val="FF0000"/>
          <w:sz w:val="32"/>
          <w:szCs w:val="32"/>
        </w:rPr>
      </w:pPr>
    </w:p>
    <w:p w:rsidR="00DF6AEE" w:rsidRDefault="00DF6AEE">
      <w:pPr>
        <w:widowControl/>
        <w:jc w:val="left"/>
        <w:rPr>
          <w:rFonts w:ascii="Times New Roman" w:eastAsia="方正楷体_GBK" w:hAnsi="Times New Roman" w:cs="Times New Roman"/>
          <w:b/>
          <w:bCs/>
          <w:color w:val="FF0000"/>
          <w:sz w:val="32"/>
          <w:szCs w:val="32"/>
        </w:rPr>
      </w:pPr>
    </w:p>
    <w:p w:rsidR="00DF6AEE" w:rsidRDefault="00DF6AEE">
      <w:pPr>
        <w:widowControl/>
        <w:jc w:val="left"/>
        <w:rPr>
          <w:rFonts w:ascii="Times New Roman" w:eastAsia="方正楷体_GBK" w:hAnsi="Times New Roman" w:cs="Times New Roman"/>
          <w:b/>
          <w:bCs/>
          <w:color w:val="FF0000"/>
          <w:sz w:val="32"/>
          <w:szCs w:val="32"/>
        </w:rPr>
      </w:pPr>
    </w:p>
    <w:p w:rsidR="00DF6AEE" w:rsidRDefault="00DF6AEE">
      <w:pPr>
        <w:widowControl/>
        <w:jc w:val="left"/>
        <w:rPr>
          <w:rFonts w:ascii="Times New Roman" w:eastAsia="方正楷体_GBK" w:hAnsi="Times New Roman" w:cs="Times New Roman"/>
          <w:b/>
          <w:bCs/>
          <w:color w:val="FF0000"/>
          <w:sz w:val="32"/>
          <w:szCs w:val="32"/>
        </w:rPr>
      </w:pPr>
    </w:p>
    <w:p w:rsidR="00DF6AEE" w:rsidRDefault="00DF6AEE">
      <w:pPr>
        <w:widowControl/>
        <w:jc w:val="left"/>
        <w:rPr>
          <w:rFonts w:ascii="Times New Roman" w:eastAsia="方正楷体_GBK" w:hAnsi="Times New Roman" w:cs="Times New Roman"/>
          <w:b/>
          <w:bCs/>
          <w:color w:val="FF0000"/>
          <w:sz w:val="32"/>
          <w:szCs w:val="32"/>
        </w:rPr>
      </w:pPr>
    </w:p>
    <w:p w:rsidR="00DF6AEE" w:rsidRDefault="00DF6AEE">
      <w:pPr>
        <w:widowControl/>
        <w:jc w:val="left"/>
        <w:rPr>
          <w:rFonts w:ascii="Times New Roman" w:eastAsia="方正楷体_GBK" w:hAnsi="Times New Roman" w:cs="Times New Roman"/>
          <w:b/>
          <w:bCs/>
          <w:color w:val="FF0000"/>
          <w:sz w:val="32"/>
          <w:szCs w:val="32"/>
        </w:rPr>
      </w:pP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lang w:val="zh-CN"/>
        </w:rPr>
      </w:pPr>
      <w:r>
        <w:rPr>
          <w:rFonts w:ascii="Times New Roman" w:eastAsia="方正楷体_GBK" w:hAnsi="Times New Roman" w:cs="Times New Roman"/>
          <w:b/>
          <w:bCs/>
          <w:sz w:val="32"/>
          <w:szCs w:val="32"/>
          <w:lang w:val="zh-CN"/>
        </w:rPr>
        <w:lastRenderedPageBreak/>
        <w:t>（五）海关资产及专用设备运行维护费情况。</w:t>
      </w:r>
    </w:p>
    <w:p w:rsidR="00DF6AEE" w:rsidRDefault="003F0726" w:rsidP="008C1309">
      <w:pPr>
        <w:spacing w:line="560" w:lineRule="exact"/>
        <w:ind w:firstLineChars="200" w:firstLine="643"/>
        <w:jc w:val="left"/>
        <w:rPr>
          <w:rFonts w:ascii="Times New Roman" w:eastAsia="方正楷体_GBK" w:hAnsi="Times New Roman" w:cs="Times New Roman"/>
          <w:b/>
          <w:bCs/>
          <w:sz w:val="32"/>
          <w:szCs w:val="32"/>
          <w:lang w:val="zh-CN"/>
        </w:rPr>
      </w:pPr>
      <w:r>
        <w:rPr>
          <w:rFonts w:ascii="Times New Roman" w:eastAsia="方正仿宋_GBK" w:hAnsi="Times New Roman" w:cs="Times New Roman"/>
          <w:b/>
          <w:bCs/>
          <w:sz w:val="32"/>
          <w:szCs w:val="32"/>
        </w:rPr>
        <w:t>1.</w:t>
      </w:r>
      <w:r>
        <w:rPr>
          <w:rFonts w:ascii="Times New Roman" w:eastAsia="方正仿宋_GBK" w:hAnsi="Times New Roman" w:cs="Times New Roman"/>
          <w:b/>
          <w:bCs/>
          <w:sz w:val="32"/>
          <w:szCs w:val="32"/>
        </w:rPr>
        <w:t>项目概述</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宜兴海关现有设备</w:t>
      </w:r>
      <w:r>
        <w:rPr>
          <w:rFonts w:ascii="Times New Roman" w:eastAsia="方正仿宋_GBK" w:hAnsi="Times New Roman" w:cs="Times New Roman"/>
          <w:color w:val="000000"/>
          <w:sz w:val="32"/>
          <w:szCs w:val="32"/>
        </w:rPr>
        <w:t>700</w:t>
      </w:r>
      <w:r>
        <w:rPr>
          <w:rFonts w:ascii="Times New Roman" w:eastAsia="方正仿宋_GBK" w:hAnsi="Times New Roman" w:cs="Times New Roman"/>
          <w:color w:val="000000"/>
          <w:sz w:val="32"/>
          <w:szCs w:val="32"/>
        </w:rPr>
        <w:t>余台，为保障各项业务的正常开展，维持实验室的正常运转，每年需支付维修护费等日常开支。通过各类装备、设备的运行维护，提高海关监管工作效率，缓解海关人力资源不足与日益增长的监管工作量之间的矛盾，提升海关装备设备现代化、科技化水平。</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Pr>
          <w:rFonts w:ascii="Times New Roman" w:eastAsia="方正仿宋_GBK" w:hAnsi="Times New Roman" w:cs="Times New Roman"/>
          <w:b/>
          <w:bCs/>
          <w:sz w:val="32"/>
          <w:szCs w:val="32"/>
        </w:rPr>
        <w:t>立项依据</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深入贯彻落实习近平总书记关于安全生产的重要指示精神，认真落实国务院安委会安全生产十五条措施，根据总署进一步加强海关安全生产工作的部署和总关关于加强房产安全隐患排查的安排，切实履行海关安全生产责任，排查化解重大安全隐患；</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）保障设备运行效率；</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3</w:t>
      </w:r>
      <w:r>
        <w:rPr>
          <w:rFonts w:ascii="Times New Roman" w:eastAsia="方正仿宋_GBK" w:hAnsi="Times New Roman" w:cs="Times New Roman"/>
          <w:color w:val="000000"/>
          <w:sz w:val="32"/>
          <w:szCs w:val="32"/>
        </w:rPr>
        <w:t>）确保实验室运转。</w:t>
      </w:r>
    </w:p>
    <w:p w:rsidR="00DF6AEE" w:rsidRDefault="003F0726" w:rsidP="008C1309">
      <w:pPr>
        <w:autoSpaceDE w:val="0"/>
        <w:autoSpaceDN w:val="0"/>
        <w:adjustRightInd w:val="0"/>
        <w:spacing w:line="560" w:lineRule="exact"/>
        <w:ind w:firstLineChars="200" w:firstLine="643"/>
        <w:rPr>
          <w:rFonts w:ascii="Times New Roman" w:eastAsia="黑体" w:hAnsi="Times New Roman" w:cs="Times New Roman"/>
          <w:sz w:val="32"/>
          <w:szCs w:val="32"/>
        </w:rPr>
      </w:pPr>
      <w:r>
        <w:rPr>
          <w:rFonts w:ascii="Times New Roman" w:eastAsia="方正仿宋_GBK" w:hAnsi="Times New Roman" w:cs="Times New Roman"/>
          <w:b/>
          <w:bCs/>
          <w:sz w:val="32"/>
          <w:szCs w:val="32"/>
        </w:rPr>
        <w:t xml:space="preserve">3. </w:t>
      </w:r>
      <w:r>
        <w:rPr>
          <w:rFonts w:ascii="Times New Roman" w:eastAsia="方正仿宋_GBK" w:hAnsi="Times New Roman" w:cs="Times New Roman"/>
          <w:b/>
          <w:bCs/>
          <w:sz w:val="32"/>
          <w:szCs w:val="32"/>
        </w:rPr>
        <w:t>实施主体</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该项目由宜兴海关综合技术服务中心组织实施并具体落实。</w:t>
      </w:r>
    </w:p>
    <w:p w:rsidR="00DF6AEE" w:rsidRDefault="003F0726" w:rsidP="008C1309">
      <w:pPr>
        <w:autoSpaceDE w:val="0"/>
        <w:autoSpaceDN w:val="0"/>
        <w:adjustRightInd w:val="0"/>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cs="Times New Roman"/>
          <w:b/>
          <w:bCs/>
          <w:sz w:val="32"/>
          <w:szCs w:val="32"/>
        </w:rPr>
        <w:t xml:space="preserve">4. </w:t>
      </w:r>
      <w:r>
        <w:rPr>
          <w:rFonts w:ascii="Times New Roman" w:eastAsia="方正仿宋_GBK" w:hAnsi="Times New Roman" w:cs="Times New Roman"/>
          <w:b/>
          <w:bCs/>
          <w:sz w:val="32"/>
          <w:szCs w:val="32"/>
        </w:rPr>
        <w:t>实施方案</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）主要内容</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该项目主要用于实验室各类资产运行、维护和保养，保持资产的良好技术状态，防止发生非正常磨损和突发故障，延长使用寿命，提高使用效率，减少安全隐患。</w:t>
      </w:r>
    </w:p>
    <w:p w:rsidR="00DF6AEE" w:rsidRDefault="003F0726">
      <w:pPr>
        <w:autoSpaceDE w:val="0"/>
        <w:autoSpaceDN w:val="0"/>
        <w:adjustRightInd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江苏检验检疫陶瓷检测实验室为国家区域性中心实验</w:t>
      </w:r>
      <w:r>
        <w:rPr>
          <w:rFonts w:ascii="Times New Roman" w:eastAsia="方正仿宋_GBK" w:hAnsi="Times New Roman" w:cs="Times New Roman"/>
          <w:color w:val="000000"/>
          <w:sz w:val="32"/>
          <w:szCs w:val="32"/>
        </w:rPr>
        <w:lastRenderedPageBreak/>
        <w:t>室，现有人员</w:t>
      </w:r>
      <w:r>
        <w:rPr>
          <w:rFonts w:ascii="Times New Roman" w:eastAsia="方正仿宋_GBK" w:hAnsi="Times New Roman" w:cs="Times New Roman"/>
          <w:color w:val="000000"/>
          <w:sz w:val="32"/>
          <w:szCs w:val="32"/>
        </w:rPr>
        <w:t>6</w:t>
      </w:r>
      <w:r>
        <w:rPr>
          <w:rFonts w:ascii="Times New Roman" w:eastAsia="方正仿宋_GBK" w:hAnsi="Times New Roman" w:cs="Times New Roman"/>
          <w:color w:val="000000"/>
          <w:sz w:val="32"/>
          <w:szCs w:val="32"/>
        </w:rPr>
        <w:t>人，其中：博士</w:t>
      </w: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人，本科</w:t>
      </w:r>
      <w:r>
        <w:rPr>
          <w:rFonts w:ascii="Times New Roman" w:eastAsia="方正仿宋_GBK" w:hAnsi="Times New Roman" w:cs="Times New Roman"/>
          <w:color w:val="000000"/>
          <w:sz w:val="32"/>
          <w:szCs w:val="32"/>
        </w:rPr>
        <w:t>4</w:t>
      </w:r>
      <w:r>
        <w:rPr>
          <w:rFonts w:ascii="Times New Roman" w:eastAsia="方正仿宋_GBK" w:hAnsi="Times New Roman" w:cs="Times New Roman"/>
          <w:color w:val="000000"/>
          <w:sz w:val="32"/>
          <w:szCs w:val="32"/>
        </w:rPr>
        <w:t>人，专科</w:t>
      </w:r>
      <w:r>
        <w:rPr>
          <w:rFonts w:ascii="Times New Roman" w:eastAsia="方正仿宋_GBK" w:hAnsi="Times New Roman" w:cs="Times New Roman"/>
          <w:color w:val="000000"/>
          <w:sz w:val="32"/>
          <w:szCs w:val="32"/>
        </w:rPr>
        <w:t>1</w:t>
      </w:r>
      <w:r>
        <w:rPr>
          <w:rFonts w:ascii="Times New Roman" w:eastAsia="方正仿宋_GBK" w:hAnsi="Times New Roman" w:cs="Times New Roman"/>
          <w:color w:val="000000"/>
          <w:sz w:val="32"/>
          <w:szCs w:val="32"/>
        </w:rPr>
        <w:t>人，拥有陶瓷理化检测仪器设备</w:t>
      </w:r>
      <w:r>
        <w:rPr>
          <w:rFonts w:ascii="Times New Roman" w:eastAsia="方正仿宋_GBK" w:hAnsi="Times New Roman" w:cs="Times New Roman"/>
          <w:color w:val="000000"/>
          <w:sz w:val="32"/>
          <w:szCs w:val="32"/>
        </w:rPr>
        <w:t>53</w:t>
      </w:r>
      <w:r>
        <w:rPr>
          <w:rFonts w:ascii="Times New Roman" w:eastAsia="方正仿宋_GBK" w:hAnsi="Times New Roman" w:cs="Times New Roman"/>
          <w:color w:val="000000"/>
          <w:sz w:val="32"/>
          <w:szCs w:val="32"/>
        </w:rPr>
        <w:t>台，</w:t>
      </w:r>
      <w:r>
        <w:rPr>
          <w:rFonts w:ascii="Times New Roman" w:eastAsia="方正仿宋_GBK" w:hAnsi="Times New Roman" w:cs="Times New Roman"/>
          <w:color w:val="000000"/>
          <w:sz w:val="32"/>
          <w:szCs w:val="32"/>
        </w:rPr>
        <w:t>2017</w:t>
      </w:r>
      <w:r>
        <w:rPr>
          <w:rFonts w:ascii="Times New Roman" w:eastAsia="方正仿宋_GBK" w:hAnsi="Times New Roman" w:cs="Times New Roman"/>
          <w:color w:val="000000"/>
          <w:sz w:val="32"/>
          <w:szCs w:val="32"/>
        </w:rPr>
        <w:t>年</w:t>
      </w: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月通过了</w:t>
      </w:r>
      <w:r>
        <w:rPr>
          <w:rFonts w:ascii="Times New Roman" w:eastAsia="方正仿宋_GBK" w:hAnsi="Times New Roman" w:cs="Times New Roman"/>
          <w:color w:val="000000"/>
          <w:sz w:val="32"/>
          <w:szCs w:val="32"/>
        </w:rPr>
        <w:t>CNAS</w:t>
      </w:r>
      <w:r>
        <w:rPr>
          <w:rFonts w:ascii="Times New Roman" w:eastAsia="方正仿宋_GBK" w:hAnsi="Times New Roman" w:cs="Times New Roman"/>
          <w:color w:val="000000"/>
          <w:sz w:val="32"/>
          <w:szCs w:val="32"/>
        </w:rPr>
        <w:t>二合一监督评审，实验室一直积极参加检测能力（铅镉溶出量、建材样品放射性）范围内的能力验证活动，所有参加认监委等相关机构组织的能力测试均取得满意成绩，有效提升了自身检测能力和检测水平。</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2</w:t>
      </w:r>
      <w:r>
        <w:rPr>
          <w:rFonts w:ascii="Times New Roman" w:eastAsia="方正仿宋_GBK" w:hAnsi="Times New Roman" w:cs="Times New Roman"/>
          <w:color w:val="000000"/>
          <w:sz w:val="32"/>
          <w:szCs w:val="32"/>
        </w:rPr>
        <w:t>）实施方式</w:t>
      </w:r>
    </w:p>
    <w:p w:rsidR="00DF6AEE" w:rsidRDefault="003F0726">
      <w:pPr>
        <w:pStyle w:val="2"/>
        <w:numPr>
          <w:ilvl w:val="0"/>
          <w:numId w:val="1"/>
        </w:numPr>
        <w:autoSpaceDE w:val="0"/>
        <w:autoSpaceDN w:val="0"/>
        <w:adjustRightInd w:val="0"/>
        <w:spacing w:line="560" w:lineRule="exact"/>
        <w:ind w:firstLineChars="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持续推进健康促进机关建设，规范机关设施设备配置；</w:t>
      </w:r>
    </w:p>
    <w:p w:rsidR="00DF6AEE" w:rsidRDefault="003F0726">
      <w:pPr>
        <w:pStyle w:val="2"/>
        <w:numPr>
          <w:ilvl w:val="0"/>
          <w:numId w:val="1"/>
        </w:numPr>
        <w:autoSpaceDE w:val="0"/>
        <w:autoSpaceDN w:val="0"/>
        <w:adjustRightInd w:val="0"/>
        <w:spacing w:line="560" w:lineRule="exact"/>
        <w:ind w:firstLineChars="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对实验室仪器设备进行维护；</w:t>
      </w:r>
    </w:p>
    <w:p w:rsidR="00DF6AEE" w:rsidRDefault="003F0726">
      <w:pPr>
        <w:pStyle w:val="2"/>
        <w:numPr>
          <w:ilvl w:val="0"/>
          <w:numId w:val="1"/>
        </w:numPr>
        <w:autoSpaceDE w:val="0"/>
        <w:autoSpaceDN w:val="0"/>
        <w:adjustRightInd w:val="0"/>
        <w:spacing w:line="560" w:lineRule="exact"/>
        <w:ind w:firstLineChars="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对原子吸收仪进行保养；</w:t>
      </w:r>
    </w:p>
    <w:p w:rsidR="00DF6AEE" w:rsidRDefault="003F0726">
      <w:pPr>
        <w:pStyle w:val="2"/>
        <w:numPr>
          <w:ilvl w:val="0"/>
          <w:numId w:val="1"/>
        </w:numPr>
        <w:autoSpaceDE w:val="0"/>
        <w:autoSpaceDN w:val="0"/>
        <w:adjustRightInd w:val="0"/>
        <w:spacing w:line="560" w:lineRule="exact"/>
        <w:ind w:firstLineChars="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对仪器设备计量校准；</w:t>
      </w:r>
    </w:p>
    <w:p w:rsidR="00DF6AEE" w:rsidRDefault="003F0726">
      <w:pPr>
        <w:pStyle w:val="2"/>
        <w:numPr>
          <w:ilvl w:val="0"/>
          <w:numId w:val="1"/>
        </w:numPr>
        <w:autoSpaceDE w:val="0"/>
        <w:autoSpaceDN w:val="0"/>
        <w:adjustRightInd w:val="0"/>
        <w:spacing w:line="560" w:lineRule="exact"/>
        <w:ind w:firstLineChars="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对其他设备进行维护。</w:t>
      </w:r>
      <w:r>
        <w:rPr>
          <w:rFonts w:ascii="Times New Roman" w:eastAsia="方正仿宋_GBK" w:hAnsi="Times New Roman" w:cs="Times New Roman"/>
          <w:color w:val="000000"/>
          <w:sz w:val="32"/>
          <w:szCs w:val="32"/>
        </w:rPr>
        <w:tab/>
      </w:r>
      <w:r>
        <w:rPr>
          <w:rFonts w:ascii="Times New Roman" w:eastAsia="方正仿宋_GBK" w:hAnsi="Times New Roman" w:cs="Times New Roman"/>
          <w:color w:val="000000"/>
          <w:sz w:val="32"/>
          <w:szCs w:val="32"/>
        </w:rPr>
        <w:tab/>
      </w:r>
      <w:r>
        <w:rPr>
          <w:rFonts w:ascii="Times New Roman" w:eastAsia="方正仿宋_GBK" w:hAnsi="Times New Roman" w:cs="Times New Roman"/>
          <w:color w:val="000000"/>
          <w:sz w:val="32"/>
          <w:szCs w:val="32"/>
        </w:rPr>
        <w:tab/>
      </w:r>
    </w:p>
    <w:p w:rsidR="00DF6AEE" w:rsidRDefault="003F0726" w:rsidP="008C1309">
      <w:pPr>
        <w:autoSpaceDE w:val="0"/>
        <w:autoSpaceDN w:val="0"/>
        <w:adjustRightInd w:val="0"/>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cs="Times New Roman"/>
          <w:b/>
          <w:bCs/>
          <w:sz w:val="32"/>
          <w:szCs w:val="32"/>
        </w:rPr>
        <w:t xml:space="preserve">5. </w:t>
      </w:r>
      <w:r>
        <w:rPr>
          <w:rFonts w:ascii="Times New Roman" w:eastAsia="方正仿宋_GBK" w:hAnsi="Times New Roman" w:cs="Times New Roman"/>
          <w:b/>
          <w:bCs/>
          <w:sz w:val="32"/>
          <w:szCs w:val="32"/>
        </w:rPr>
        <w:t>实施周期</w:t>
      </w:r>
    </w:p>
    <w:p w:rsidR="00DF6AEE" w:rsidRDefault="003F0726">
      <w:pPr>
        <w:spacing w:line="560" w:lineRule="exact"/>
        <w:ind w:firstLineChars="200" w:firstLine="640"/>
        <w:jc w:val="lef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该项目实施周期为</w:t>
      </w:r>
      <w:r>
        <w:rPr>
          <w:rFonts w:ascii="Times New Roman" w:eastAsia="方正仿宋_GBK" w:hAnsi="Times New Roman" w:cs="Times New Roman"/>
          <w:color w:val="000000"/>
          <w:sz w:val="32"/>
          <w:szCs w:val="32"/>
        </w:rPr>
        <w:t>202</w:t>
      </w:r>
      <w:r w:rsidR="00E75D38">
        <w:rPr>
          <w:rFonts w:ascii="Times New Roman" w:eastAsia="方正仿宋_GBK" w:hAnsi="Times New Roman" w:cs="Times New Roman" w:hint="eastAsia"/>
          <w:color w:val="000000"/>
          <w:sz w:val="32"/>
          <w:szCs w:val="32"/>
        </w:rPr>
        <w:t>5</w:t>
      </w:r>
      <w:r>
        <w:rPr>
          <w:rFonts w:ascii="Times New Roman" w:eastAsia="方正仿宋_GBK" w:hAnsi="Times New Roman" w:cs="Times New Roman"/>
          <w:color w:val="000000"/>
          <w:sz w:val="32"/>
          <w:szCs w:val="32"/>
        </w:rPr>
        <w:t>年。</w:t>
      </w:r>
    </w:p>
    <w:p w:rsidR="00DF6AEE" w:rsidRDefault="003F0726" w:rsidP="008C1309">
      <w:pPr>
        <w:autoSpaceDE w:val="0"/>
        <w:autoSpaceDN w:val="0"/>
        <w:adjustRightInd w:val="0"/>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cs="Times New Roman"/>
          <w:b/>
          <w:bCs/>
          <w:sz w:val="32"/>
          <w:szCs w:val="32"/>
        </w:rPr>
        <w:t xml:space="preserve">6. </w:t>
      </w:r>
      <w:r>
        <w:rPr>
          <w:rFonts w:ascii="Times New Roman" w:eastAsia="方正仿宋_GBK" w:hAnsi="Times New Roman" w:cs="Times New Roman"/>
          <w:b/>
          <w:bCs/>
          <w:sz w:val="32"/>
          <w:szCs w:val="32"/>
        </w:rPr>
        <w:t>年度预算安排</w:t>
      </w:r>
    </w:p>
    <w:p w:rsidR="00DF6AEE" w:rsidRDefault="003F0726">
      <w:pPr>
        <w:spacing w:line="560" w:lineRule="exact"/>
        <w:ind w:firstLineChars="200" w:firstLine="640"/>
        <w:jc w:val="left"/>
        <w:rPr>
          <w:rFonts w:ascii="Times New Roman" w:eastAsia="方正仿宋_GBK" w:hAnsi="Times New Roman" w:cs="Times New Roman"/>
          <w:sz w:val="32"/>
          <w:szCs w:val="32"/>
        </w:rPr>
      </w:pPr>
      <w:r>
        <w:rPr>
          <w:rFonts w:ascii="Times New Roman" w:eastAsia="方正仿宋_GBK" w:hAnsi="Times New Roman" w:cs="Times New Roman"/>
          <w:color w:val="000000"/>
          <w:sz w:val="32"/>
          <w:szCs w:val="32"/>
        </w:rPr>
        <w:t>2024</w:t>
      </w:r>
      <w:r>
        <w:rPr>
          <w:rFonts w:ascii="Times New Roman" w:eastAsia="方正仿宋_GBK" w:hAnsi="Times New Roman" w:cs="Times New Roman"/>
          <w:color w:val="000000"/>
          <w:sz w:val="32"/>
          <w:szCs w:val="32"/>
        </w:rPr>
        <w:t>年拟安排该项目</w:t>
      </w:r>
      <w:r>
        <w:rPr>
          <w:rFonts w:ascii="Times New Roman" w:eastAsia="方正仿宋_GBK" w:hAnsi="Times New Roman" w:cs="Times New Roman"/>
          <w:sz w:val="32"/>
          <w:szCs w:val="32"/>
        </w:rPr>
        <w:t>一般公共预算</w:t>
      </w:r>
      <w:r w:rsidR="00E75D38">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万元，其中：</w:t>
      </w:r>
      <w:r>
        <w:rPr>
          <w:rFonts w:ascii="Times New Roman" w:eastAsia="方正仿宋_GBK" w:hAnsi="Times New Roman" w:cs="Times New Roman"/>
          <w:sz w:val="32"/>
          <w:szCs w:val="32"/>
        </w:rPr>
        <w:t xml:space="preserve"> </w:t>
      </w:r>
      <w:r>
        <w:rPr>
          <w:rFonts w:ascii="Times New Roman" w:eastAsia="方正仿宋_GBK" w:hAnsi="Times New Roman" w:cs="Times New Roman"/>
          <w:sz w:val="32"/>
          <w:szCs w:val="32"/>
        </w:rPr>
        <w:t>维修（护）费</w:t>
      </w:r>
      <w:r w:rsidR="00E75D38">
        <w:rPr>
          <w:rFonts w:ascii="Times New Roman" w:eastAsia="方正仿宋_GBK" w:hAnsi="Times New Roman" w:cs="Times New Roman" w:hint="eastAsia"/>
          <w:sz w:val="32"/>
          <w:szCs w:val="32"/>
        </w:rPr>
        <w:t>5</w:t>
      </w:r>
      <w:r>
        <w:rPr>
          <w:rFonts w:ascii="Times New Roman" w:eastAsia="方正仿宋_GBK" w:hAnsi="Times New Roman" w:cs="Times New Roman"/>
          <w:sz w:val="32"/>
          <w:szCs w:val="32"/>
        </w:rPr>
        <w:t>万元。</w:t>
      </w:r>
    </w:p>
    <w:p w:rsidR="00DF6AEE" w:rsidRDefault="003F0726" w:rsidP="008C1309">
      <w:pPr>
        <w:autoSpaceDE w:val="0"/>
        <w:autoSpaceDN w:val="0"/>
        <w:adjustRightInd w:val="0"/>
        <w:spacing w:line="560" w:lineRule="exact"/>
        <w:ind w:firstLineChars="200" w:firstLine="643"/>
        <w:rPr>
          <w:rFonts w:ascii="Times New Roman" w:eastAsia="方正仿宋_GBK" w:hAnsi="Times New Roman" w:cs="Times New Roman"/>
          <w:b/>
          <w:bCs/>
          <w:sz w:val="32"/>
          <w:szCs w:val="32"/>
        </w:rPr>
      </w:pPr>
      <w:r>
        <w:rPr>
          <w:rFonts w:ascii="Times New Roman" w:eastAsia="方正仿宋_GBK" w:hAnsi="Times New Roman" w:cs="Times New Roman"/>
          <w:b/>
          <w:bCs/>
          <w:sz w:val="32"/>
          <w:szCs w:val="32"/>
        </w:rPr>
        <w:t>7.</w:t>
      </w:r>
      <w:r>
        <w:rPr>
          <w:rFonts w:ascii="Times New Roman" w:eastAsia="方正仿宋_GBK" w:hAnsi="Times New Roman" w:cs="Times New Roman"/>
          <w:b/>
          <w:bCs/>
          <w:sz w:val="32"/>
          <w:szCs w:val="32"/>
        </w:rPr>
        <w:t>绩效目标和指标</w:t>
      </w:r>
    </w:p>
    <w:p w:rsidR="00DF6AEE" w:rsidRDefault="003F0726">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详见附表。</w:t>
      </w: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p w:rsidR="00DF6AEE" w:rsidRDefault="00DF6AEE">
      <w:pPr>
        <w:spacing w:line="560" w:lineRule="exact"/>
        <w:ind w:firstLineChars="200" w:firstLine="640"/>
        <w:rPr>
          <w:rFonts w:ascii="Times New Roman" w:eastAsia="方正仿宋_GBK" w:hAnsi="Times New Roman" w:cs="Times New Roman"/>
          <w:sz w:val="32"/>
          <w:szCs w:val="32"/>
        </w:rPr>
      </w:pPr>
    </w:p>
    <w:tbl>
      <w:tblPr>
        <w:tblW w:w="9756" w:type="dxa"/>
        <w:jc w:val="center"/>
        <w:tblLook w:val="0000"/>
      </w:tblPr>
      <w:tblGrid>
        <w:gridCol w:w="499"/>
        <w:gridCol w:w="1278"/>
        <w:gridCol w:w="1880"/>
        <w:gridCol w:w="931"/>
        <w:gridCol w:w="2010"/>
        <w:gridCol w:w="2010"/>
        <w:gridCol w:w="1148"/>
      </w:tblGrid>
      <w:tr w:rsidR="00DF6AEE">
        <w:trPr>
          <w:trHeight w:val="720"/>
          <w:jc w:val="center"/>
        </w:trPr>
        <w:tc>
          <w:tcPr>
            <w:tcW w:w="9756" w:type="dxa"/>
            <w:gridSpan w:val="7"/>
            <w:tcBorders>
              <w:top w:val="nil"/>
              <w:left w:val="nil"/>
              <w:bottom w:val="nil"/>
              <w:right w:val="nil"/>
            </w:tcBorders>
            <w:shd w:val="clear" w:color="auto" w:fill="auto"/>
            <w:vAlign w:val="center"/>
          </w:tcPr>
          <w:p w:rsidR="00DF6AEE" w:rsidRDefault="003F0726">
            <w:pPr>
              <w:widowControl/>
              <w:jc w:val="center"/>
              <w:textAlignment w:val="center"/>
              <w:rPr>
                <w:rFonts w:ascii="Times New Roman" w:eastAsia="黑体" w:hAnsi="Times New Roman" w:cs="Times New Roman"/>
                <w:color w:val="000000"/>
                <w:sz w:val="32"/>
                <w:szCs w:val="32"/>
              </w:rPr>
            </w:pPr>
            <w:r>
              <w:rPr>
                <w:rFonts w:ascii="Times New Roman" w:eastAsia="黑体" w:hAnsi="Times New Roman" w:cs="Times New Roman"/>
                <w:color w:val="000000"/>
                <w:kern w:val="0"/>
                <w:sz w:val="32"/>
                <w:szCs w:val="32"/>
              </w:rPr>
              <w:t>海关资产及专用设备运行维护费项目绩效目标表</w:t>
            </w:r>
          </w:p>
        </w:tc>
      </w:tr>
      <w:tr w:rsidR="00DF6AEE">
        <w:trPr>
          <w:trHeight w:val="500"/>
          <w:jc w:val="center"/>
        </w:trPr>
        <w:tc>
          <w:tcPr>
            <w:tcW w:w="9756" w:type="dxa"/>
            <w:gridSpan w:val="7"/>
            <w:tcBorders>
              <w:top w:val="nil"/>
              <w:left w:val="nil"/>
              <w:bottom w:val="nil"/>
              <w:right w:val="nil"/>
            </w:tcBorders>
            <w:shd w:val="clear" w:color="auto" w:fill="auto"/>
          </w:tcPr>
          <w:p w:rsidR="00DF6AEE" w:rsidRDefault="003F0726" w:rsidP="00E75D38">
            <w:pPr>
              <w:widowControl/>
              <w:jc w:val="center"/>
              <w:textAlignment w:val="top"/>
              <w:rPr>
                <w:rFonts w:ascii="Times New Roman" w:hAnsi="Times New Roman" w:cs="Times New Roman"/>
                <w:color w:val="000000"/>
                <w:sz w:val="24"/>
                <w:szCs w:val="24"/>
              </w:rPr>
            </w:pPr>
            <w:r>
              <w:rPr>
                <w:rFonts w:ascii="Times New Roman" w:hAnsi="Times New Roman" w:cs="Times New Roman"/>
                <w:color w:val="000000"/>
                <w:kern w:val="0"/>
                <w:sz w:val="24"/>
                <w:szCs w:val="24"/>
              </w:rPr>
              <w:lastRenderedPageBreak/>
              <w:t>（</w:t>
            </w:r>
            <w:r>
              <w:rPr>
                <w:rFonts w:ascii="Times New Roman" w:hAnsi="Times New Roman" w:cs="Times New Roman"/>
                <w:color w:val="000000"/>
                <w:kern w:val="0"/>
                <w:sz w:val="24"/>
                <w:szCs w:val="24"/>
              </w:rPr>
              <w:t>202</w:t>
            </w:r>
            <w:r w:rsidR="00E75D38">
              <w:rPr>
                <w:rFonts w:ascii="Times New Roman" w:hAnsi="Times New Roman" w:cs="Times New Roman" w:hint="eastAsia"/>
                <w:color w:val="000000"/>
                <w:kern w:val="0"/>
                <w:sz w:val="24"/>
                <w:szCs w:val="24"/>
              </w:rPr>
              <w:t>5</w:t>
            </w:r>
            <w:r>
              <w:rPr>
                <w:rFonts w:ascii="Times New Roman" w:hAnsi="Times New Roman" w:cs="Times New Roman"/>
                <w:color w:val="000000"/>
                <w:kern w:val="0"/>
                <w:sz w:val="24"/>
                <w:szCs w:val="24"/>
              </w:rPr>
              <w:t>年度）</w:t>
            </w:r>
          </w:p>
        </w:tc>
      </w:tr>
      <w:tr w:rsidR="00DF6AEE">
        <w:trPr>
          <w:trHeight w:val="440"/>
          <w:jc w:val="center"/>
        </w:trPr>
        <w:tc>
          <w:tcPr>
            <w:tcW w:w="17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项目名称</w:t>
            </w:r>
          </w:p>
        </w:tc>
        <w:tc>
          <w:tcPr>
            <w:tcW w:w="79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海关资产及专用设备运行维护费</w:t>
            </w:r>
          </w:p>
        </w:tc>
      </w:tr>
      <w:tr w:rsidR="00DF6AEE">
        <w:trPr>
          <w:trHeight w:val="440"/>
          <w:jc w:val="center"/>
        </w:trPr>
        <w:tc>
          <w:tcPr>
            <w:tcW w:w="17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主管部门及代码</w:t>
            </w:r>
          </w:p>
        </w:tc>
        <w:tc>
          <w:tcPr>
            <w:tcW w:w="2811" w:type="dxa"/>
            <w:gridSpan w:val="2"/>
            <w:tcBorders>
              <w:top w:val="single" w:sz="4" w:space="0" w:color="000000"/>
              <w:left w:val="single" w:sz="4" w:space="0" w:color="000000"/>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[167]</w:t>
            </w:r>
            <w:r>
              <w:rPr>
                <w:rFonts w:ascii="Times New Roman" w:hAnsi="Times New Roman" w:cs="Times New Roman"/>
                <w:color w:val="000000"/>
                <w:kern w:val="0"/>
                <w:sz w:val="22"/>
              </w:rPr>
              <w:t>海关总署</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实施单位</w:t>
            </w:r>
          </w:p>
        </w:tc>
        <w:tc>
          <w:tcPr>
            <w:tcW w:w="31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宜兴海关综合技术服务中心</w:t>
            </w:r>
          </w:p>
        </w:tc>
      </w:tr>
      <w:tr w:rsidR="00DF6AEE">
        <w:trPr>
          <w:trHeight w:val="440"/>
          <w:jc w:val="center"/>
        </w:trPr>
        <w:tc>
          <w:tcPr>
            <w:tcW w:w="17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项目资金</w:t>
            </w:r>
            <w:r>
              <w:rPr>
                <w:rFonts w:ascii="Times New Roman" w:hAnsi="Times New Roman" w:cs="Times New Roman"/>
                <w:color w:val="000000"/>
                <w:kern w:val="0"/>
                <w:sz w:val="22"/>
              </w:rPr>
              <w:br/>
            </w:r>
            <w:r>
              <w:rPr>
                <w:rFonts w:ascii="Times New Roman" w:hAnsi="Times New Roman" w:cs="Times New Roman"/>
                <w:color w:val="000000"/>
                <w:kern w:val="0"/>
                <w:sz w:val="22"/>
              </w:rPr>
              <w:t>（万元）</w:t>
            </w: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年度资金总额：</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rsidP="00E75D38">
            <w:pPr>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r w:rsidR="00E75D38">
              <w:rPr>
                <w:rFonts w:ascii="Times New Roman" w:hAnsi="Times New Roman" w:cs="Times New Roman" w:hint="eastAsia"/>
                <w:color w:val="000000"/>
                <w:kern w:val="0"/>
                <w:sz w:val="22"/>
              </w:rPr>
              <w:t>5</w:t>
            </w:r>
            <w:r>
              <w:rPr>
                <w:rFonts w:ascii="Times New Roman" w:hAnsi="Times New Roman" w:cs="Times New Roman"/>
                <w:color w:val="000000"/>
                <w:kern w:val="0"/>
                <w:sz w:val="22"/>
              </w:rPr>
              <w:t xml:space="preserve">.00 </w:t>
            </w:r>
            <w:r>
              <w:rPr>
                <w:rFonts w:ascii="Times New Roman" w:hAnsi="Times New Roman" w:cs="Times New Roman"/>
                <w:color w:val="000000"/>
                <w:kern w:val="0"/>
                <w:sz w:val="22"/>
              </w:rPr>
              <w:tab/>
            </w:r>
            <w:r>
              <w:rPr>
                <w:rFonts w:ascii="Times New Roman" w:hAnsi="Times New Roman" w:cs="Times New Roman"/>
                <w:color w:val="000000"/>
                <w:kern w:val="0"/>
                <w:sz w:val="22"/>
              </w:rPr>
              <w:tab/>
              <w:t xml:space="preserve"> </w:t>
            </w:r>
          </w:p>
        </w:tc>
        <w:tc>
          <w:tcPr>
            <w:tcW w:w="114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执行率</w:t>
            </w:r>
            <w:r>
              <w:rPr>
                <w:rFonts w:ascii="Times New Roman" w:hAnsi="Times New Roman" w:cs="Times New Roman"/>
                <w:color w:val="000000"/>
                <w:kern w:val="0"/>
                <w:sz w:val="22"/>
              </w:rPr>
              <w:br/>
            </w:r>
            <w:r>
              <w:rPr>
                <w:rFonts w:ascii="Times New Roman" w:hAnsi="Times New Roman" w:cs="Times New Roman"/>
                <w:color w:val="000000"/>
                <w:kern w:val="0"/>
                <w:sz w:val="22"/>
              </w:rPr>
              <w:t>分值（</w:t>
            </w:r>
            <w:r>
              <w:rPr>
                <w:rFonts w:ascii="Times New Roman" w:hAnsi="Times New Roman" w:cs="Times New Roman"/>
                <w:color w:val="000000"/>
                <w:kern w:val="0"/>
                <w:sz w:val="22"/>
              </w:rPr>
              <w:t>10</w:t>
            </w:r>
            <w:r>
              <w:rPr>
                <w:rFonts w:ascii="Times New Roman" w:hAnsi="Times New Roman" w:cs="Times New Roman"/>
                <w:color w:val="000000"/>
                <w:kern w:val="0"/>
                <w:sz w:val="22"/>
              </w:rPr>
              <w:t>）</w:t>
            </w:r>
          </w:p>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ind w:firstLineChars="400" w:firstLine="880"/>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其中：财政拨款</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E75D38">
            <w:pPr>
              <w:jc w:val="center"/>
              <w:textAlignment w:val="center"/>
              <w:rPr>
                <w:rFonts w:ascii="Times New Roman" w:hAnsi="Times New Roman" w:cs="Times New Roman"/>
                <w:color w:val="000000"/>
                <w:kern w:val="0"/>
                <w:sz w:val="22"/>
              </w:rPr>
            </w:pPr>
            <w:r>
              <w:rPr>
                <w:rFonts w:ascii="Times New Roman" w:hAnsi="Times New Roman" w:cs="Times New Roman" w:hint="eastAsia"/>
                <w:color w:val="000000"/>
                <w:kern w:val="0"/>
                <w:sz w:val="22"/>
              </w:rPr>
              <w:t>5</w:t>
            </w:r>
            <w:r w:rsidR="003F0726">
              <w:rPr>
                <w:rFonts w:ascii="Times New Roman" w:hAnsi="Times New Roman" w:cs="Times New Roman"/>
                <w:color w:val="000000"/>
                <w:kern w:val="0"/>
                <w:sz w:val="22"/>
              </w:rPr>
              <w:t xml:space="preserve">.00 </w:t>
            </w:r>
            <w:r w:rsidR="003F0726">
              <w:rPr>
                <w:rFonts w:ascii="Times New Roman" w:hAnsi="Times New Roman" w:cs="Times New Roman"/>
                <w:color w:val="000000"/>
                <w:kern w:val="0"/>
                <w:sz w:val="22"/>
              </w:rPr>
              <w:tab/>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上年结转</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pPr>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 xml:space="preserve">                                 - </w:t>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其他资金</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 </w:t>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3540"/>
          <w:jc w:val="center"/>
        </w:trPr>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年</w:t>
            </w:r>
            <w:r>
              <w:rPr>
                <w:rFonts w:ascii="Times New Roman" w:hAnsi="Times New Roman" w:cs="Times New Roman"/>
                <w:color w:val="000000"/>
                <w:kern w:val="0"/>
                <w:sz w:val="22"/>
              </w:rPr>
              <w:br/>
            </w:r>
            <w:r>
              <w:rPr>
                <w:rFonts w:ascii="Times New Roman" w:hAnsi="Times New Roman" w:cs="Times New Roman"/>
                <w:color w:val="000000"/>
                <w:kern w:val="0"/>
                <w:sz w:val="22"/>
              </w:rPr>
              <w:t>度</w:t>
            </w:r>
            <w:r>
              <w:rPr>
                <w:rFonts w:ascii="Times New Roman" w:hAnsi="Times New Roman" w:cs="Times New Roman"/>
                <w:color w:val="000000"/>
                <w:kern w:val="0"/>
                <w:sz w:val="22"/>
              </w:rPr>
              <w:br/>
            </w:r>
            <w:r>
              <w:rPr>
                <w:rFonts w:ascii="Times New Roman" w:hAnsi="Times New Roman" w:cs="Times New Roman"/>
                <w:color w:val="000000"/>
                <w:kern w:val="0"/>
                <w:sz w:val="22"/>
              </w:rPr>
              <w:t>总</w:t>
            </w:r>
            <w:r>
              <w:rPr>
                <w:rFonts w:ascii="Times New Roman" w:hAnsi="Times New Roman" w:cs="Times New Roman"/>
                <w:color w:val="000000"/>
                <w:kern w:val="0"/>
                <w:sz w:val="22"/>
              </w:rPr>
              <w:br/>
            </w:r>
            <w:r>
              <w:rPr>
                <w:rFonts w:ascii="Times New Roman" w:hAnsi="Times New Roman" w:cs="Times New Roman"/>
                <w:color w:val="000000"/>
                <w:kern w:val="0"/>
                <w:sz w:val="22"/>
              </w:rPr>
              <w:t>体</w:t>
            </w:r>
            <w:r>
              <w:rPr>
                <w:rFonts w:ascii="Times New Roman" w:hAnsi="Times New Roman" w:cs="Times New Roman"/>
                <w:color w:val="000000"/>
                <w:kern w:val="0"/>
                <w:sz w:val="22"/>
              </w:rPr>
              <w:br/>
            </w:r>
            <w:r>
              <w:rPr>
                <w:rFonts w:ascii="Times New Roman" w:hAnsi="Times New Roman" w:cs="Times New Roman"/>
                <w:color w:val="000000"/>
                <w:kern w:val="0"/>
                <w:sz w:val="22"/>
              </w:rPr>
              <w:t>目</w:t>
            </w:r>
            <w:r>
              <w:rPr>
                <w:rFonts w:ascii="Times New Roman" w:hAnsi="Times New Roman" w:cs="Times New Roman"/>
                <w:color w:val="000000"/>
                <w:kern w:val="0"/>
                <w:sz w:val="22"/>
              </w:rPr>
              <w:br/>
            </w:r>
            <w:r>
              <w:rPr>
                <w:rFonts w:ascii="Times New Roman" w:hAnsi="Times New Roman" w:cs="Times New Roman"/>
                <w:color w:val="000000"/>
                <w:kern w:val="0"/>
                <w:sz w:val="22"/>
              </w:rPr>
              <w:t>标</w:t>
            </w:r>
          </w:p>
        </w:tc>
        <w:tc>
          <w:tcPr>
            <w:tcW w:w="925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left"/>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1.</w:t>
            </w:r>
            <w:r>
              <w:rPr>
                <w:rFonts w:ascii="Times New Roman" w:hAnsi="Times New Roman" w:cs="Times New Roman"/>
                <w:color w:val="000000"/>
                <w:kern w:val="0"/>
                <w:sz w:val="22"/>
              </w:rPr>
              <w:t>认真学习领会习近平总书记关于</w:t>
            </w:r>
            <w:r>
              <w:rPr>
                <w:rFonts w:ascii="Times New Roman" w:hAnsi="Times New Roman" w:cs="Times New Roman"/>
                <w:color w:val="000000"/>
                <w:kern w:val="0"/>
                <w:sz w:val="22"/>
              </w:rPr>
              <w:t>“</w:t>
            </w:r>
            <w:r>
              <w:rPr>
                <w:rFonts w:ascii="Times New Roman" w:hAnsi="Times New Roman" w:cs="Times New Roman"/>
                <w:color w:val="000000"/>
                <w:kern w:val="0"/>
                <w:sz w:val="22"/>
              </w:rPr>
              <w:t>过紧日子</w:t>
            </w:r>
            <w:r>
              <w:rPr>
                <w:rFonts w:ascii="Times New Roman" w:hAnsi="Times New Roman" w:cs="Times New Roman"/>
                <w:color w:val="000000"/>
                <w:kern w:val="0"/>
                <w:sz w:val="22"/>
              </w:rPr>
              <w:t>”</w:t>
            </w:r>
            <w:r>
              <w:rPr>
                <w:rFonts w:ascii="Times New Roman" w:hAnsi="Times New Roman" w:cs="Times New Roman"/>
                <w:color w:val="000000"/>
                <w:kern w:val="0"/>
                <w:sz w:val="22"/>
              </w:rPr>
              <w:t>的重要指示精神，贯彻落实各项中央决策部署，严格控制机关运行成本；</w:t>
            </w:r>
          </w:p>
          <w:p w:rsidR="00DF6AEE" w:rsidRDefault="003F0726">
            <w:pPr>
              <w:widowControl/>
              <w:jc w:val="left"/>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2.</w:t>
            </w:r>
            <w:r>
              <w:rPr>
                <w:rFonts w:ascii="Times New Roman" w:hAnsi="Times New Roman" w:cs="Times New Roman"/>
                <w:color w:val="000000"/>
                <w:kern w:val="0"/>
                <w:sz w:val="22"/>
              </w:rPr>
              <w:t>机关用能效率显著提升；</w:t>
            </w:r>
          </w:p>
          <w:p w:rsidR="00DF6AEE" w:rsidRDefault="003F0726">
            <w:pPr>
              <w:widowControl/>
              <w:jc w:val="left"/>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3.</w:t>
            </w:r>
            <w:r>
              <w:rPr>
                <w:rFonts w:ascii="Times New Roman" w:hAnsi="Times New Roman" w:cs="Times New Roman"/>
                <w:color w:val="000000"/>
                <w:kern w:val="0"/>
                <w:sz w:val="22"/>
              </w:rPr>
              <w:t>干部职工幸福指数明显提升，获得感显著增强。</w:t>
            </w:r>
            <w:r>
              <w:rPr>
                <w:rFonts w:ascii="Times New Roman" w:hAnsi="Times New Roman" w:cs="Times New Roman"/>
                <w:color w:val="000000"/>
                <w:kern w:val="0"/>
                <w:sz w:val="22"/>
              </w:rPr>
              <w:tab/>
            </w:r>
            <w:r>
              <w:rPr>
                <w:rFonts w:ascii="Times New Roman" w:hAnsi="Times New Roman" w:cs="Times New Roman"/>
                <w:color w:val="000000"/>
                <w:kern w:val="0"/>
                <w:sz w:val="22"/>
              </w:rPr>
              <w:tab/>
            </w:r>
          </w:p>
        </w:tc>
      </w:tr>
      <w:tr w:rsidR="00DF6AEE">
        <w:trPr>
          <w:trHeight w:val="600"/>
          <w:jc w:val="center"/>
        </w:trPr>
        <w:tc>
          <w:tcPr>
            <w:tcW w:w="4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绩</w:t>
            </w:r>
            <w:r>
              <w:rPr>
                <w:rFonts w:ascii="Times New Roman" w:hAnsi="Times New Roman" w:cs="Times New Roman"/>
                <w:color w:val="000000"/>
                <w:kern w:val="0"/>
                <w:sz w:val="22"/>
              </w:rPr>
              <w:br/>
            </w:r>
            <w:r>
              <w:rPr>
                <w:rFonts w:ascii="Times New Roman" w:hAnsi="Times New Roman" w:cs="Times New Roman"/>
                <w:color w:val="000000"/>
                <w:kern w:val="0"/>
                <w:sz w:val="22"/>
              </w:rPr>
              <w:t>效</w:t>
            </w:r>
            <w:r>
              <w:rPr>
                <w:rFonts w:ascii="Times New Roman" w:hAnsi="Times New Roman" w:cs="Times New Roman"/>
                <w:color w:val="000000"/>
                <w:kern w:val="0"/>
                <w:sz w:val="22"/>
              </w:rPr>
              <w:br/>
            </w:r>
            <w:r>
              <w:rPr>
                <w:rFonts w:ascii="Times New Roman" w:hAnsi="Times New Roman" w:cs="Times New Roman"/>
                <w:color w:val="000000"/>
                <w:kern w:val="0"/>
                <w:sz w:val="22"/>
              </w:rPr>
              <w:t>指</w:t>
            </w:r>
            <w:r>
              <w:rPr>
                <w:rFonts w:ascii="Times New Roman" w:hAnsi="Times New Roman" w:cs="Times New Roman"/>
                <w:color w:val="000000"/>
                <w:kern w:val="0"/>
                <w:sz w:val="22"/>
              </w:rPr>
              <w:br/>
            </w:r>
            <w:r>
              <w:rPr>
                <w:rFonts w:ascii="Times New Roman" w:hAnsi="Times New Roman" w:cs="Times New Roman"/>
                <w:color w:val="000000"/>
                <w:kern w:val="0"/>
                <w:sz w:val="22"/>
              </w:rPr>
              <w:t>标</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一级指标</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二级指标</w:t>
            </w:r>
          </w:p>
        </w:tc>
        <w:tc>
          <w:tcPr>
            <w:tcW w:w="29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三级指标</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指标值</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分值权重</w:t>
            </w:r>
            <w:r>
              <w:rPr>
                <w:rFonts w:ascii="Times New Roman" w:hAnsi="Times New Roman" w:cs="Times New Roman"/>
                <w:color w:val="000000"/>
                <w:kern w:val="0"/>
                <w:sz w:val="22"/>
              </w:rPr>
              <w:br/>
            </w:r>
            <w:r>
              <w:rPr>
                <w:rFonts w:ascii="Times New Roman" w:hAnsi="Times New Roman" w:cs="Times New Roman"/>
                <w:color w:val="000000"/>
                <w:kern w:val="0"/>
                <w:sz w:val="22"/>
              </w:rPr>
              <w:t>（</w:t>
            </w:r>
            <w:r>
              <w:rPr>
                <w:rFonts w:ascii="Times New Roman" w:hAnsi="Times New Roman" w:cs="Times New Roman"/>
                <w:color w:val="000000"/>
                <w:kern w:val="0"/>
                <w:sz w:val="22"/>
              </w:rPr>
              <w:t>90</w:t>
            </w:r>
            <w:r>
              <w:rPr>
                <w:rFonts w:ascii="Times New Roman" w:hAnsi="Times New Roman" w:cs="Times New Roman"/>
                <w:color w:val="000000"/>
                <w:kern w:val="0"/>
                <w:sz w:val="22"/>
              </w:rPr>
              <w:t>）</w:t>
            </w:r>
          </w:p>
        </w:tc>
      </w:tr>
      <w:tr w:rsidR="00DF6AEE">
        <w:trPr>
          <w:trHeight w:val="440"/>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val="restart"/>
            <w:tcBorders>
              <w:top w:val="single" w:sz="4" w:space="0" w:color="auto"/>
              <w:left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2"/>
              </w:rPr>
            </w:pPr>
            <w:r>
              <w:rPr>
                <w:rFonts w:ascii="Times New Roman" w:hAnsi="Times New Roman" w:cs="Times New Roman"/>
                <w:color w:val="000000"/>
                <w:kern w:val="0"/>
                <w:sz w:val="22"/>
              </w:rPr>
              <w:t>产出指标</w:t>
            </w:r>
          </w:p>
          <w:p w:rsidR="00DF6AEE" w:rsidRDefault="00DF6AEE">
            <w:pPr>
              <w:widowControl/>
              <w:jc w:val="center"/>
              <w:rPr>
                <w:rFonts w:ascii="Times New Roman" w:hAnsi="Times New Roman" w:cs="Times New Roman"/>
                <w:color w:val="000000"/>
                <w:kern w:val="0"/>
                <w:sz w:val="22"/>
              </w:rPr>
            </w:pPr>
          </w:p>
        </w:tc>
        <w:tc>
          <w:tcPr>
            <w:tcW w:w="18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数量指标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ind w:firstLineChars="250" w:firstLine="550"/>
              <w:rPr>
                <w:rFonts w:ascii="Times New Roman" w:hAnsi="Times New Roman" w:cs="Times New Roman"/>
                <w:color w:val="000000"/>
                <w:kern w:val="0"/>
                <w:sz w:val="22"/>
              </w:rPr>
            </w:pPr>
            <w:r>
              <w:rPr>
                <w:rFonts w:ascii="Times New Roman" w:hAnsi="Times New Roman" w:cs="Times New Roman"/>
                <w:color w:val="000000"/>
                <w:kern w:val="0"/>
                <w:sz w:val="22"/>
              </w:rPr>
              <w:t>完成设备购置</w:t>
            </w:r>
          </w:p>
        </w:tc>
        <w:tc>
          <w:tcPr>
            <w:tcW w:w="201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≥2</w:t>
            </w:r>
            <w:r>
              <w:rPr>
                <w:rFonts w:ascii="Times New Roman" w:hAnsi="Times New Roman" w:cs="Times New Roman"/>
                <w:color w:val="000000"/>
                <w:kern w:val="0"/>
                <w:sz w:val="22"/>
              </w:rPr>
              <w:t>台</w:t>
            </w:r>
          </w:p>
        </w:tc>
        <w:tc>
          <w:tcPr>
            <w:tcW w:w="1148" w:type="dxa"/>
            <w:tcBorders>
              <w:top w:val="single" w:sz="4" w:space="0" w:color="auto"/>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20</w:t>
            </w:r>
          </w:p>
        </w:tc>
      </w:tr>
      <w:tr w:rsidR="00DF6AEE">
        <w:trPr>
          <w:trHeight w:val="508"/>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tcBorders>
              <w:left w:val="single" w:sz="4" w:space="0" w:color="auto"/>
              <w:right w:val="single" w:sz="4" w:space="0" w:color="auto"/>
            </w:tcBorders>
            <w:shd w:val="clear" w:color="auto" w:fill="auto"/>
            <w:vAlign w:val="center"/>
          </w:tcPr>
          <w:p w:rsidR="00DF6AEE" w:rsidRDefault="00DF6AEE"/>
        </w:tc>
        <w:tc>
          <w:tcPr>
            <w:tcW w:w="1880" w:type="dxa"/>
            <w:vMerge/>
            <w:tcBorders>
              <w:top w:val="single" w:sz="4" w:space="0" w:color="auto"/>
              <w:left w:val="single" w:sz="4" w:space="0" w:color="auto"/>
              <w:bottom w:val="single" w:sz="4" w:space="0" w:color="auto"/>
              <w:right w:val="single" w:sz="4" w:space="0" w:color="auto"/>
            </w:tcBorders>
            <w:vAlign w:val="center"/>
          </w:tcPr>
          <w:p w:rsidR="00DF6AEE" w:rsidRDefault="00DF6AEE"/>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完成设施设备运维</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≥10</w:t>
            </w:r>
            <w:r>
              <w:rPr>
                <w:rFonts w:ascii="Times New Roman" w:hAnsi="Times New Roman" w:cs="Times New Roman"/>
                <w:color w:val="000000"/>
                <w:kern w:val="0"/>
                <w:sz w:val="22"/>
              </w:rPr>
              <w:t>项</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20</w:t>
            </w:r>
          </w:p>
        </w:tc>
      </w:tr>
      <w:tr w:rsidR="00DF6AEE">
        <w:trPr>
          <w:trHeight w:val="417"/>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tcBorders>
              <w:left w:val="single" w:sz="4" w:space="0" w:color="auto"/>
              <w:bottom w:val="single" w:sz="4" w:space="0" w:color="auto"/>
              <w:right w:val="single" w:sz="4" w:space="0" w:color="auto"/>
            </w:tcBorders>
            <w:shd w:val="clear" w:color="auto" w:fill="auto"/>
            <w:vAlign w:val="center"/>
          </w:tcPr>
          <w:p w:rsidR="00DF6AEE" w:rsidRDefault="00DF6AEE"/>
        </w:tc>
        <w:tc>
          <w:tcPr>
            <w:tcW w:w="1880" w:type="dxa"/>
            <w:tcBorders>
              <w:top w:val="nil"/>
              <w:left w:val="nil"/>
              <w:right w:val="single" w:sz="4" w:space="0" w:color="auto"/>
            </w:tcBorders>
            <w:shd w:val="clear" w:color="auto" w:fill="auto"/>
            <w:vAlign w:val="center"/>
          </w:tcPr>
          <w:p w:rsidR="00DF6AEE" w:rsidRDefault="003F0726">
            <w:pPr>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质量指标</w:t>
            </w:r>
          </w:p>
          <w:p w:rsidR="00DF6AEE" w:rsidRDefault="00DF6AEE">
            <w:pPr>
              <w:jc w:val="center"/>
              <w:textAlignment w:val="center"/>
              <w:rPr>
                <w:rFonts w:ascii="Times New Roman" w:hAnsi="Times New Roman" w:cs="Times New Roman"/>
                <w:color w:val="000000"/>
                <w:kern w:val="0"/>
                <w:sz w:val="22"/>
              </w:rPr>
            </w:pP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维持设施设备运转率</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≥90%</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10</w:t>
            </w:r>
          </w:p>
        </w:tc>
      </w:tr>
      <w:tr w:rsidR="00DF6AEE">
        <w:trPr>
          <w:trHeight w:val="440"/>
          <w:jc w:val="center"/>
        </w:trPr>
        <w:tc>
          <w:tcPr>
            <w:tcW w:w="499" w:type="dxa"/>
            <w:vMerge/>
            <w:tcBorders>
              <w:top w:val="nil"/>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2"/>
              </w:rPr>
            </w:pPr>
            <w:r>
              <w:rPr>
                <w:rFonts w:ascii="Times New Roman" w:hAnsi="Times New Roman" w:cs="Times New Roman"/>
                <w:color w:val="000000"/>
                <w:kern w:val="0"/>
                <w:sz w:val="22"/>
              </w:rPr>
              <w:t>效益指标</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社会效益指标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ind w:firstLineChars="150" w:firstLine="330"/>
              <w:rPr>
                <w:rFonts w:ascii="Times New Roman" w:hAnsi="Times New Roman" w:cs="Times New Roman"/>
                <w:color w:val="000000"/>
                <w:kern w:val="0"/>
                <w:sz w:val="22"/>
              </w:rPr>
            </w:pPr>
            <w:r>
              <w:rPr>
                <w:rFonts w:ascii="Times New Roman" w:hAnsi="Times New Roman" w:cs="Times New Roman"/>
                <w:color w:val="000000"/>
                <w:kern w:val="0"/>
                <w:sz w:val="22"/>
              </w:rPr>
              <w:t>核心业务保障能力提升</w:t>
            </w:r>
          </w:p>
        </w:tc>
        <w:tc>
          <w:tcPr>
            <w:tcW w:w="201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有所提升</w:t>
            </w:r>
          </w:p>
        </w:tc>
        <w:tc>
          <w:tcPr>
            <w:tcW w:w="1148" w:type="dxa"/>
            <w:tcBorders>
              <w:top w:val="single" w:sz="4" w:space="0" w:color="auto"/>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40</w:t>
            </w:r>
          </w:p>
        </w:tc>
      </w:tr>
    </w:tbl>
    <w:p w:rsidR="00DF6AEE" w:rsidRDefault="00DF6AEE">
      <w:pPr>
        <w:widowControl/>
        <w:jc w:val="left"/>
        <w:rPr>
          <w:rFonts w:ascii="Times New Roman" w:hAnsi="Times New Roman" w:cs="Times New Roman"/>
          <w:szCs w:val="21"/>
        </w:rPr>
      </w:pPr>
    </w:p>
    <w:p w:rsidR="00DF6AEE" w:rsidRDefault="00DF6AEE">
      <w:pPr>
        <w:spacing w:line="560" w:lineRule="exact"/>
        <w:jc w:val="left"/>
        <w:rPr>
          <w:rFonts w:ascii="Times New Roman" w:eastAsia="方正楷体_GBK" w:hAnsi="Times New Roman" w:cs="Times New Roman"/>
          <w:b/>
          <w:bCs/>
          <w:color w:val="FF0000"/>
          <w:sz w:val="32"/>
          <w:szCs w:val="32"/>
          <w:lang w:val="zh-CN"/>
        </w:rPr>
      </w:pPr>
    </w:p>
    <w:p w:rsidR="00DF6AEE" w:rsidRDefault="00DF6AEE">
      <w:pPr>
        <w:widowControl/>
        <w:jc w:val="left"/>
        <w:rPr>
          <w:rFonts w:ascii="Times New Roman" w:eastAsia="方正楷体_GBK" w:hAnsi="Times New Roman" w:cs="Times New Roman"/>
          <w:b/>
          <w:bCs/>
          <w:color w:val="FF0000"/>
          <w:sz w:val="32"/>
          <w:szCs w:val="32"/>
        </w:rPr>
      </w:pPr>
    </w:p>
    <w:p w:rsidR="00DF6AEE" w:rsidRDefault="003F0726">
      <w:pPr>
        <w:widowControl/>
        <w:jc w:val="left"/>
        <w:rPr>
          <w:rFonts w:ascii="Times New Roman" w:eastAsia="方正楷体_GBK" w:hAnsi="Times New Roman" w:cs="Times New Roman"/>
          <w:b/>
          <w:bCs/>
          <w:color w:val="FF0000"/>
          <w:sz w:val="32"/>
          <w:szCs w:val="32"/>
        </w:rPr>
      </w:pPr>
      <w:r>
        <w:rPr>
          <w:rFonts w:ascii="Times New Roman" w:eastAsia="方正楷体_GBK" w:hAnsi="Times New Roman" w:cs="Times New Roman"/>
          <w:b/>
          <w:bCs/>
          <w:color w:val="FF0000"/>
          <w:sz w:val="32"/>
          <w:szCs w:val="32"/>
        </w:rPr>
        <w:br w:type="page"/>
      </w:r>
    </w:p>
    <w:p w:rsidR="00DF6AEE" w:rsidRDefault="00DF6AEE">
      <w:pPr>
        <w:widowControl/>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spacing w:line="560" w:lineRule="exact"/>
        <w:jc w:val="left"/>
        <w:rPr>
          <w:rFonts w:ascii="Times New Roman" w:eastAsia="方正楷体_GBK" w:hAnsi="Times New Roman" w:cs="Times New Roman"/>
          <w:b/>
          <w:bCs/>
          <w:color w:val="FF0000"/>
          <w:sz w:val="32"/>
          <w:szCs w:val="32"/>
        </w:rPr>
      </w:pPr>
    </w:p>
    <w:p w:rsidR="00DF6AEE" w:rsidRDefault="00DF6AEE">
      <w:pPr>
        <w:jc w:val="center"/>
        <w:rPr>
          <w:rFonts w:ascii="Times New Roman" w:hAnsi="Times New Roman" w:cs="Times New Roman"/>
          <w:b/>
          <w:sz w:val="32"/>
          <w:szCs w:val="32"/>
        </w:rPr>
      </w:pPr>
    </w:p>
    <w:p w:rsidR="00DF6AEE" w:rsidRDefault="003F0726">
      <w:pPr>
        <w:jc w:val="center"/>
        <w:rPr>
          <w:rFonts w:ascii="Times New Roman" w:hAnsi="Times New Roman" w:cs="Times New Roman"/>
          <w:b/>
          <w:sz w:val="32"/>
          <w:szCs w:val="32"/>
        </w:rPr>
      </w:pPr>
      <w:r>
        <w:rPr>
          <w:rFonts w:ascii="Times New Roman" w:hAnsi="Times New Roman" w:cs="Times New Roman"/>
          <w:b/>
          <w:sz w:val="32"/>
          <w:szCs w:val="32"/>
        </w:rPr>
        <w:t xml:space="preserve"> </w:t>
      </w:r>
    </w:p>
    <w:p w:rsidR="00DF6AEE" w:rsidRDefault="003F0726">
      <w:pPr>
        <w:jc w:val="center"/>
        <w:rPr>
          <w:rFonts w:ascii="Times New Roman" w:hAnsi="Times New Roman" w:cs="Times New Roman"/>
          <w:b/>
          <w:sz w:val="84"/>
          <w:szCs w:val="84"/>
        </w:rPr>
      </w:pPr>
      <w:r>
        <w:rPr>
          <w:rFonts w:ascii="Times New Roman" w:hAnsi="Times New Roman" w:cs="Times New Roman"/>
          <w:b/>
          <w:sz w:val="84"/>
          <w:szCs w:val="84"/>
        </w:rPr>
        <w:t>第四部分</w:t>
      </w:r>
      <w:r>
        <w:rPr>
          <w:rFonts w:ascii="Times New Roman" w:hAnsi="Times New Roman" w:cs="Times New Roman"/>
          <w:b/>
          <w:sz w:val="84"/>
          <w:szCs w:val="84"/>
        </w:rPr>
        <w:t xml:space="preserve">  </w:t>
      </w:r>
    </w:p>
    <w:p w:rsidR="00DF6AEE" w:rsidRDefault="003F0726">
      <w:pPr>
        <w:jc w:val="center"/>
        <w:rPr>
          <w:rFonts w:ascii="Times New Roman" w:hAnsi="Times New Roman" w:cs="Times New Roman"/>
          <w:b/>
          <w:sz w:val="84"/>
          <w:szCs w:val="84"/>
        </w:rPr>
      </w:pPr>
      <w:r>
        <w:rPr>
          <w:rFonts w:ascii="Times New Roman" w:hAnsi="Times New Roman" w:cs="Times New Roman"/>
          <w:b/>
          <w:sz w:val="84"/>
          <w:szCs w:val="84"/>
        </w:rPr>
        <w:t>名词解释</w:t>
      </w:r>
    </w:p>
    <w:p w:rsidR="00DF6AEE" w:rsidRDefault="00DF6AEE">
      <w:pPr>
        <w:rPr>
          <w:rFonts w:ascii="Times New Roman" w:hAnsi="Times New Roman" w:cs="Times New Roman"/>
          <w:b/>
          <w:sz w:val="84"/>
          <w:szCs w:val="84"/>
        </w:rPr>
        <w:sectPr w:rsidR="00DF6AEE">
          <w:pgSz w:w="11906" w:h="16838"/>
          <w:pgMar w:top="1440" w:right="1800" w:bottom="1440" w:left="1800" w:header="851" w:footer="992" w:gutter="0"/>
          <w:cols w:space="720"/>
          <w:docGrid w:type="lines" w:linePitch="312"/>
        </w:sectPr>
      </w:pP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lastRenderedPageBreak/>
        <w:t>一、一般公共预算拨款收入</w:t>
      </w:r>
      <w:r>
        <w:rPr>
          <w:rFonts w:ascii="Times New Roman" w:eastAsia="方正仿宋_GBK" w:hAnsi="Times New Roman" w:cs="Times New Roman"/>
          <w:sz w:val="32"/>
          <w:szCs w:val="32"/>
        </w:rPr>
        <w:t>：指中央财政当年拨付的资金。</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二、事业收入</w:t>
      </w:r>
      <w:r>
        <w:rPr>
          <w:rFonts w:ascii="Times New Roman" w:eastAsia="方正仿宋_GBK" w:hAnsi="Times New Roman" w:cs="Times New Roman"/>
          <w:sz w:val="32"/>
          <w:szCs w:val="32"/>
        </w:rPr>
        <w:t>：指海关系统所属事业单位开展专业业务活动及辅助活动取得的收入。</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三、事业单位经营收入</w:t>
      </w:r>
      <w:r>
        <w:rPr>
          <w:rFonts w:ascii="Times New Roman" w:eastAsia="方正仿宋_GBK" w:hAnsi="Times New Roman" w:cs="Times New Roman"/>
          <w:sz w:val="32"/>
          <w:szCs w:val="32"/>
        </w:rPr>
        <w:t>：指海关系统所属事业单位在专业业务活动及辅助活动之外，开展非独立核算经营活动取得的收入。</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四、其他收入</w:t>
      </w:r>
      <w:r>
        <w:rPr>
          <w:rFonts w:ascii="Times New Roman" w:eastAsia="方正仿宋_GBK" w:hAnsi="Times New Roman" w:cs="Times New Roman"/>
          <w:sz w:val="32"/>
          <w:szCs w:val="32"/>
        </w:rPr>
        <w:t>：指海关系统取得的除上述财政拨款收入、事业收入、事业单位经营收入等以外的收入。</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五、使用非财政拨款结余</w:t>
      </w:r>
      <w:r>
        <w:rPr>
          <w:rFonts w:ascii="Times New Roman" w:eastAsia="方正仿宋_GBK" w:hAnsi="Times New Roman" w:cs="Times New Roman"/>
          <w:sz w:val="32"/>
          <w:szCs w:val="32"/>
        </w:rPr>
        <w:t>：指海关系统所属事业单位预计收入小于支出时，用非财政拨款结余弥补本年度收支差额的数额。</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六、上年结转</w:t>
      </w:r>
      <w:r>
        <w:rPr>
          <w:rFonts w:ascii="Times New Roman" w:eastAsia="方正仿宋_GBK" w:hAnsi="Times New Roman" w:cs="Times New Roman"/>
          <w:sz w:val="32"/>
          <w:szCs w:val="32"/>
        </w:rPr>
        <w:t>：指以前年度尚未完成、结转到本年仍按原规定用途继续使用的资金等。</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七、一般公共服务支出（类）海关事务（款）</w:t>
      </w:r>
      <w:r>
        <w:rPr>
          <w:rFonts w:ascii="Times New Roman" w:eastAsia="方正仿宋_GBK" w:hAnsi="Times New Roman" w:cs="Times New Roman"/>
          <w:sz w:val="32"/>
          <w:szCs w:val="32"/>
        </w:rPr>
        <w:t>：反映海关用于系统行政和事业单位的基本支出及完成专项业务工作的项目支出。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（一）行政运行（项）</w:t>
      </w:r>
      <w:r>
        <w:rPr>
          <w:rFonts w:ascii="Times New Roman" w:eastAsia="方正仿宋_GBK" w:hAnsi="Times New Roman" w:cs="Times New Roman"/>
          <w:sz w:val="32"/>
          <w:szCs w:val="32"/>
        </w:rPr>
        <w:t>：反映海关系统行政单位（包括实行公务员管理的事业单位）的基本支出。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（二）一般行政管理事务（项）</w:t>
      </w:r>
      <w:r>
        <w:rPr>
          <w:rFonts w:ascii="Times New Roman" w:eastAsia="方正仿宋_GBK" w:hAnsi="Times New Roman" w:cs="Times New Roman"/>
          <w:sz w:val="32"/>
          <w:szCs w:val="32"/>
        </w:rPr>
        <w:t>：反映海关系统行政单位（包括实行公务员管理的事业单位）未单独设置项级科目的其他项目支出。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（三）机关服务（项）</w:t>
      </w:r>
      <w:r>
        <w:rPr>
          <w:rFonts w:ascii="Times New Roman" w:eastAsia="方正仿宋_GBK" w:hAnsi="Times New Roman" w:cs="Times New Roman"/>
          <w:sz w:val="32"/>
          <w:szCs w:val="32"/>
        </w:rPr>
        <w:t>：反映海关系统为行政单位（包括实行公务员管理的事业单位）提供后勤服务的各类后勤服</w:t>
      </w:r>
      <w:r>
        <w:rPr>
          <w:rFonts w:ascii="Times New Roman" w:eastAsia="方正仿宋_GBK" w:hAnsi="Times New Roman" w:cs="Times New Roman"/>
          <w:sz w:val="32"/>
          <w:szCs w:val="32"/>
        </w:rPr>
        <w:lastRenderedPageBreak/>
        <w:t>务中心、医务室等附属事业单位的支出。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（四）缉私办案（项）</w:t>
      </w:r>
      <w:r>
        <w:rPr>
          <w:rFonts w:ascii="Times New Roman" w:eastAsia="方正仿宋_GBK" w:hAnsi="Times New Roman" w:cs="Times New Roman"/>
          <w:sz w:val="32"/>
          <w:szCs w:val="32"/>
        </w:rPr>
        <w:t>：反映海关用于缉私办案方面的支出。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（五）口岸管理（项）</w:t>
      </w:r>
      <w:r>
        <w:rPr>
          <w:rFonts w:ascii="Times New Roman" w:eastAsia="方正仿宋_GBK" w:hAnsi="Times New Roman" w:cs="Times New Roman"/>
          <w:sz w:val="32"/>
          <w:szCs w:val="32"/>
        </w:rPr>
        <w:t>：反映口岸业务管理及电子口岸建设、运行维护方面的支出。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（六）信息化建设（项）</w:t>
      </w:r>
      <w:r>
        <w:rPr>
          <w:rFonts w:ascii="Times New Roman" w:eastAsia="方正仿宋_GBK" w:hAnsi="Times New Roman" w:cs="Times New Roman"/>
          <w:sz w:val="32"/>
          <w:szCs w:val="32"/>
        </w:rPr>
        <w:t>：反映海关系统用于信息化建设及运行维护等方面的支出。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（七）海关关务（项）</w:t>
      </w:r>
      <w:r>
        <w:rPr>
          <w:rFonts w:ascii="Times New Roman" w:eastAsia="方正仿宋_GBK" w:hAnsi="Times New Roman" w:cs="Times New Roman"/>
          <w:sz w:val="32"/>
          <w:szCs w:val="32"/>
        </w:rPr>
        <w:t>：反映为海关行政执法提供业务保障、支持能力以及基础设施建设、设备设施运维等方面的支出。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（八）关税征管（项）</w:t>
      </w:r>
      <w:r>
        <w:rPr>
          <w:rFonts w:ascii="Times New Roman" w:eastAsia="方正仿宋_GBK" w:hAnsi="Times New Roman" w:cs="Times New Roman"/>
          <w:sz w:val="32"/>
          <w:szCs w:val="32"/>
        </w:rPr>
        <w:t>：反映海关系统用于关税及其他税费征管方面的支出。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（九）海关监管（项）</w:t>
      </w:r>
      <w:r>
        <w:rPr>
          <w:rFonts w:ascii="Times New Roman" w:eastAsia="方正仿宋_GBK" w:hAnsi="Times New Roman" w:cs="Times New Roman"/>
          <w:sz w:val="32"/>
          <w:szCs w:val="32"/>
        </w:rPr>
        <w:t>：反映海关系统用于监管执法、业务管理及相关设备、技术支持方面的支出。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（十）检验检疫（项）</w:t>
      </w:r>
      <w:r>
        <w:rPr>
          <w:rFonts w:ascii="Times New Roman" w:eastAsia="方正仿宋_GBK" w:hAnsi="Times New Roman" w:cs="Times New Roman"/>
          <w:sz w:val="32"/>
          <w:szCs w:val="32"/>
        </w:rPr>
        <w:t>：反映海关系统用于出入境检验检疫行政执法、业务管理及相关技术支持方面的支出。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（十一）事业运行（项）</w:t>
      </w:r>
      <w:r>
        <w:rPr>
          <w:rFonts w:ascii="Times New Roman" w:eastAsia="方正仿宋_GBK" w:hAnsi="Times New Roman" w:cs="Times New Roman"/>
          <w:sz w:val="32"/>
          <w:szCs w:val="32"/>
        </w:rPr>
        <w:t>：反映海关事业单位的基本支出，不包括行政单位（包括实行公务员管理的事业单位）后勤服务中心、医务室等附属事业单位。</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（十二）其他海关事务支出（项）</w:t>
      </w:r>
      <w:r>
        <w:rPr>
          <w:rFonts w:ascii="Times New Roman" w:eastAsia="方正仿宋_GBK" w:hAnsi="Times New Roman" w:cs="Times New Roman"/>
          <w:sz w:val="32"/>
          <w:szCs w:val="32"/>
        </w:rPr>
        <w:t>：反映除上述项目以外其他海关事务方面的支出。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（十三）派驻派出机构（项）</w:t>
      </w:r>
      <w:r>
        <w:rPr>
          <w:rFonts w:ascii="Times New Roman" w:eastAsia="方正仿宋_GBK" w:hAnsi="Times New Roman" w:cs="Times New Roman"/>
          <w:sz w:val="32"/>
          <w:szCs w:val="32"/>
        </w:rPr>
        <w:t>：指中央纪委国家监委驻海关总署开展工作的专项业务支出。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八、外交支出（类）对外援助（款）对外援助（项）</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lastRenderedPageBreak/>
        <w:t>指对外国政府（地区）提供的各种援助和技术合作支出。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九、外交支出（类）驻外机构（款）其他驻外机构支出（项）</w:t>
      </w:r>
      <w:r>
        <w:rPr>
          <w:rFonts w:ascii="Times New Roman" w:eastAsia="方正仿宋_GBK" w:hAnsi="Times New Roman" w:cs="Times New Roman"/>
          <w:sz w:val="32"/>
          <w:szCs w:val="32"/>
        </w:rPr>
        <w:t>：反映用于保障海关系统驻外机构正常运行的支出。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十、外交支出（类）国际组织（款）国际组织会费（项）</w:t>
      </w:r>
      <w:r>
        <w:rPr>
          <w:rFonts w:ascii="Times New Roman" w:eastAsia="方正仿宋_GBK" w:hAnsi="Times New Roman" w:cs="Times New Roman"/>
          <w:sz w:val="32"/>
          <w:szCs w:val="32"/>
        </w:rPr>
        <w:t>：反映海关经批准参加国际组织，按国际组织规定缴纳的会费。</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十一、外交支出（类）国际组织（款）国际组织捐赠（项）</w:t>
      </w:r>
      <w:r>
        <w:rPr>
          <w:rFonts w:ascii="Times New Roman" w:eastAsia="方正仿宋_GBK" w:hAnsi="Times New Roman" w:cs="Times New Roman"/>
          <w:sz w:val="32"/>
          <w:szCs w:val="32"/>
        </w:rPr>
        <w:t>：反映以我国政府或海关总署名义，向国际组织的认捐、救灾、馈赠等支出。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十二、外交支出（类）对外合作与交流（款）对外合作活动（项）</w:t>
      </w:r>
      <w:r>
        <w:rPr>
          <w:rFonts w:ascii="Times New Roman" w:eastAsia="方正仿宋_GBK" w:hAnsi="Times New Roman" w:cs="Times New Roman"/>
          <w:sz w:val="32"/>
          <w:szCs w:val="32"/>
        </w:rPr>
        <w:t>：反映海关用于外交目的的对外合作方面支出。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十三、外交支出（类）其他外交支出（款）其他外交支出（项）</w:t>
      </w:r>
      <w:r>
        <w:rPr>
          <w:rFonts w:ascii="Times New Roman" w:eastAsia="方正仿宋_GBK" w:hAnsi="Times New Roman" w:cs="Times New Roman"/>
          <w:sz w:val="32"/>
          <w:szCs w:val="32"/>
        </w:rPr>
        <w:t>：反映除上述项目以外其他用于外交方面的支出。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十四、公共安全支出（类）缉私警察（款）</w:t>
      </w:r>
      <w:r>
        <w:rPr>
          <w:rFonts w:ascii="Times New Roman" w:eastAsia="方正仿宋_GBK" w:hAnsi="Times New Roman" w:cs="Times New Roman"/>
          <w:sz w:val="32"/>
          <w:szCs w:val="32"/>
        </w:rPr>
        <w:t>：反映海关缉私警察的基本支出及完成专项业务工作的项目支出。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十五、教育支出（类）普通教育（款）高等教育（项）</w:t>
      </w:r>
      <w:r>
        <w:rPr>
          <w:rFonts w:ascii="Times New Roman" w:eastAsia="方正仿宋_GBK" w:hAnsi="Times New Roman" w:cs="Times New Roman"/>
          <w:sz w:val="32"/>
          <w:szCs w:val="32"/>
        </w:rPr>
        <w:t>：反映海关所属院校教学等方面的支出。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十六、教育支出（类）进修及培训（款）培训支出（项）</w:t>
      </w:r>
      <w:r>
        <w:rPr>
          <w:rFonts w:ascii="Times New Roman" w:eastAsia="方正仿宋_GBK" w:hAnsi="Times New Roman" w:cs="Times New Roman"/>
          <w:sz w:val="32"/>
          <w:szCs w:val="32"/>
        </w:rPr>
        <w:t>：反映海关安排的用于培训的支出。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十七、社会保障和就业支出（类）行政事业单位养老支出（款）</w:t>
      </w:r>
      <w:r>
        <w:rPr>
          <w:rFonts w:ascii="Times New Roman" w:eastAsia="方正仿宋_GBK" w:hAnsi="Times New Roman" w:cs="Times New Roman"/>
          <w:sz w:val="32"/>
          <w:szCs w:val="32"/>
        </w:rPr>
        <w:t>：反映用于海关行政事业单位养老方面的支出。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（一）行政单位离退休（项）</w:t>
      </w:r>
      <w:r>
        <w:rPr>
          <w:rFonts w:ascii="Times New Roman" w:eastAsia="方正仿宋_GBK" w:hAnsi="Times New Roman" w:cs="Times New Roman"/>
          <w:sz w:val="32"/>
          <w:szCs w:val="32"/>
        </w:rPr>
        <w:t>：反映海关系统行政单位（包括实行公务员管理的事业单位）开支的离退休经费。</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（二）事业单位离退休（项）</w:t>
      </w:r>
      <w:r>
        <w:rPr>
          <w:rFonts w:ascii="Times New Roman" w:eastAsia="方正仿宋_GBK" w:hAnsi="Times New Roman" w:cs="Times New Roman"/>
          <w:sz w:val="32"/>
          <w:szCs w:val="32"/>
        </w:rPr>
        <w:t>：反映海关系统事业单位</w:t>
      </w:r>
      <w:r>
        <w:rPr>
          <w:rFonts w:ascii="Times New Roman" w:eastAsia="方正仿宋_GBK" w:hAnsi="Times New Roman" w:cs="Times New Roman"/>
          <w:sz w:val="32"/>
          <w:szCs w:val="32"/>
        </w:rPr>
        <w:lastRenderedPageBreak/>
        <w:t>开支的离退休经费。</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（三）离退休人员管理机构（项）</w:t>
      </w:r>
      <w:r>
        <w:rPr>
          <w:rFonts w:ascii="Times New Roman" w:eastAsia="方正仿宋_GBK" w:hAnsi="Times New Roman" w:cs="Times New Roman"/>
          <w:sz w:val="32"/>
          <w:szCs w:val="32"/>
        </w:rPr>
        <w:t>：反映海关系统为离退休人员提供管理服务的离退休管理机构的支出。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（四）机关事业单位基本养老保险缴费支出（项）</w:t>
      </w:r>
      <w:r>
        <w:rPr>
          <w:rFonts w:ascii="Times New Roman" w:eastAsia="方正仿宋_GBK" w:hAnsi="Times New Roman" w:cs="Times New Roman"/>
          <w:sz w:val="32"/>
          <w:szCs w:val="32"/>
        </w:rPr>
        <w:t>：反映已参加当地社保的在职人员的基本养老保险支出。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（五）机关事业单位职业年金缴费支出（项）</w:t>
      </w:r>
      <w:r>
        <w:rPr>
          <w:rFonts w:ascii="Times New Roman" w:eastAsia="方正仿宋_GBK" w:hAnsi="Times New Roman" w:cs="Times New Roman"/>
          <w:sz w:val="32"/>
          <w:szCs w:val="32"/>
        </w:rPr>
        <w:t>：反映已参加当地社保的在职人员的职业年金支出。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十八、住房保障支出（类）住房改革支出（款）</w:t>
      </w:r>
      <w:r>
        <w:rPr>
          <w:rFonts w:ascii="Times New Roman" w:eastAsia="方正仿宋_GBK" w:hAnsi="Times New Roman" w:cs="Times New Roman"/>
          <w:sz w:val="32"/>
          <w:szCs w:val="32"/>
        </w:rPr>
        <w:t>：反映海关系统按照国家政策规定为职工发放的住房公积金、提租补贴和购房补贴等支出。住房改革支出包括三项：</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（一）住房公积金（项）</w:t>
      </w:r>
      <w:r>
        <w:rPr>
          <w:rFonts w:ascii="Times New Roman" w:eastAsia="方正仿宋_GBK" w:hAnsi="Times New Roman" w:cs="Times New Roman"/>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％，最高不超过</w:t>
      </w:r>
      <w:r>
        <w:rPr>
          <w:rFonts w:ascii="Times New Roman" w:eastAsia="方正仿宋_GBK" w:hAnsi="Times New Roman" w:cs="Times New Roman"/>
          <w:sz w:val="32"/>
          <w:szCs w:val="32"/>
        </w:rPr>
        <w:t>12</w:t>
      </w:r>
      <w:r>
        <w:rPr>
          <w:rFonts w:ascii="Times New Roman" w:eastAsia="方正仿宋_GBK" w:hAnsi="Times New Roman" w:cs="Times New Roman"/>
          <w:sz w:val="32"/>
          <w:szCs w:val="32"/>
        </w:rPr>
        <w:t>％，缴存基数为职工本人上年工资，目前已实施近</w:t>
      </w:r>
      <w:r>
        <w:rPr>
          <w:rFonts w:ascii="Times New Roman" w:eastAsia="方正仿宋_GBK" w:hAnsi="Times New Roman" w:cs="Times New Roman"/>
          <w:sz w:val="32"/>
          <w:szCs w:val="32"/>
        </w:rPr>
        <w:t>20</w:t>
      </w:r>
      <w:r>
        <w:rPr>
          <w:rFonts w:ascii="Times New Roman" w:eastAsia="方正仿宋_GBK" w:hAnsi="Times New Roman" w:cs="Times New Roman"/>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（二）提租补贴（项）</w:t>
      </w:r>
      <w:r>
        <w:rPr>
          <w:rFonts w:ascii="Times New Roman" w:eastAsia="方正仿宋_GBK" w:hAnsi="Times New Roman" w:cs="Times New Roman"/>
          <w:sz w:val="32"/>
          <w:szCs w:val="32"/>
        </w:rPr>
        <w:t>：提租补贴是经国务院批准，于</w:t>
      </w:r>
      <w:r>
        <w:rPr>
          <w:rFonts w:ascii="Times New Roman" w:eastAsia="方正仿宋_GBK" w:hAnsi="Times New Roman" w:cs="Times New Roman"/>
          <w:sz w:val="32"/>
          <w:szCs w:val="32"/>
        </w:rPr>
        <w:t>2000</w:t>
      </w:r>
      <w:r>
        <w:rPr>
          <w:rFonts w:ascii="Times New Roman" w:eastAsia="方正仿宋_GBK" w:hAnsi="Times New Roman" w:cs="Times New Roman"/>
          <w:sz w:val="32"/>
          <w:szCs w:val="32"/>
        </w:rPr>
        <w:t>年开始针对在京中央单位公有住房租金标准提高发放的补贴，中央在京单位按照在职在编职工人数和离退休人数</w:t>
      </w:r>
      <w:r>
        <w:rPr>
          <w:rFonts w:ascii="Times New Roman" w:eastAsia="方正仿宋_GBK" w:hAnsi="Times New Roman" w:cs="Times New Roman"/>
          <w:sz w:val="32"/>
          <w:szCs w:val="32"/>
        </w:rPr>
        <w:lastRenderedPageBreak/>
        <w:t>以及相应职级的补贴标准确定，人均月补贴</w:t>
      </w:r>
      <w:r>
        <w:rPr>
          <w:rFonts w:ascii="Times New Roman" w:eastAsia="方正仿宋_GBK" w:hAnsi="Times New Roman" w:cs="Times New Roman"/>
          <w:sz w:val="32"/>
          <w:szCs w:val="32"/>
        </w:rPr>
        <w:t>90</w:t>
      </w:r>
      <w:r>
        <w:rPr>
          <w:rFonts w:ascii="Times New Roman" w:eastAsia="方正仿宋_GBK" w:hAnsi="Times New Roman" w:cs="Times New Roman"/>
          <w:sz w:val="32"/>
          <w:szCs w:val="32"/>
        </w:rPr>
        <w:t>元。</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（三）购房补贴（项）</w:t>
      </w:r>
      <w:r>
        <w:rPr>
          <w:rFonts w:ascii="Times New Roman" w:eastAsia="方正仿宋_GBK" w:hAnsi="Times New Roman" w:cs="Times New Roman"/>
          <w:sz w:val="32"/>
          <w:szCs w:val="32"/>
        </w:rPr>
        <w:t>：购房补贴是根据《国务院关于进一步深化城镇住房制度改革加快住房建设的通知》（国发〔</w:t>
      </w:r>
      <w:r>
        <w:rPr>
          <w:rFonts w:ascii="Times New Roman" w:eastAsia="方正仿宋_GBK" w:hAnsi="Times New Roman" w:cs="Times New Roman"/>
          <w:sz w:val="32"/>
          <w:szCs w:val="32"/>
        </w:rPr>
        <w:t>1998</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23</w:t>
      </w:r>
      <w:r>
        <w:rPr>
          <w:rFonts w:ascii="Times New Roman" w:eastAsia="方正仿宋_GBK" w:hAnsi="Times New Roman" w:cs="Times New Roman"/>
          <w:sz w:val="32"/>
          <w:szCs w:val="32"/>
        </w:rPr>
        <w:t>号）的规定，从</w:t>
      </w:r>
      <w:r>
        <w:rPr>
          <w:rFonts w:ascii="Times New Roman" w:eastAsia="方正仿宋_GBK" w:hAnsi="Times New Roman" w:cs="Times New Roman"/>
          <w:sz w:val="32"/>
          <w:szCs w:val="32"/>
        </w:rPr>
        <w:t>1998</w:t>
      </w:r>
      <w:r>
        <w:rPr>
          <w:rFonts w:ascii="Times New Roman" w:eastAsia="方正仿宋_GBK" w:hAnsi="Times New Roman" w:cs="Times New Roman"/>
          <w:sz w:val="32"/>
          <w:szCs w:val="32"/>
        </w:rPr>
        <w:t>年下半年停止实物分房后，房价收入比超过</w:t>
      </w: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倍以上地区对无房和住房未达标职工发放的住房货币化改革补贴资金。中央行政事业单位从</w:t>
      </w:r>
      <w:r>
        <w:rPr>
          <w:rFonts w:ascii="Times New Roman" w:eastAsia="方正仿宋_GBK" w:hAnsi="Times New Roman" w:cs="Times New Roman"/>
          <w:sz w:val="32"/>
          <w:szCs w:val="32"/>
        </w:rPr>
        <w:t>2000</w:t>
      </w:r>
      <w:r>
        <w:rPr>
          <w:rFonts w:ascii="Times New Roman" w:eastAsia="方正仿宋_GBK" w:hAnsi="Times New Roman" w:cs="Times New Roman"/>
          <w:sz w:val="32"/>
          <w:szCs w:val="32"/>
        </w:rPr>
        <w:t>年开始发放购房补贴资金，地方行政事业单位从</w:t>
      </w:r>
      <w:r>
        <w:rPr>
          <w:rFonts w:ascii="Times New Roman" w:eastAsia="方正仿宋_GBK" w:hAnsi="Times New Roman" w:cs="Times New Roman"/>
          <w:sz w:val="32"/>
          <w:szCs w:val="32"/>
        </w:rPr>
        <w:t>1999</w:t>
      </w:r>
      <w:r>
        <w:rPr>
          <w:rFonts w:ascii="Times New Roman" w:eastAsia="方正仿宋_GBK" w:hAnsi="Times New Roman" w:cs="Times New Roman"/>
          <w:sz w:val="32"/>
          <w:szCs w:val="32"/>
        </w:rPr>
        <w:t>年陆续开始发放购房补贴资金，企业根据本单位情况自行确定。在京中央单位按照《中共中央办公厅国务院办公厅转发建设部等单位〈关于完善在京中央和国家机关住房制度的若干意见〉的通知》（厅字〔</w:t>
      </w:r>
      <w:r>
        <w:rPr>
          <w:rFonts w:ascii="Times New Roman" w:eastAsia="方正仿宋_GBK" w:hAnsi="Times New Roman" w:cs="Times New Roman"/>
          <w:sz w:val="32"/>
          <w:szCs w:val="32"/>
        </w:rPr>
        <w:t>2005</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8</w:t>
      </w:r>
      <w:r>
        <w:rPr>
          <w:rFonts w:ascii="Times New Roman" w:eastAsia="方正仿宋_GBK" w:hAnsi="Times New Roman" w:cs="Times New Roman"/>
          <w:sz w:val="32"/>
          <w:szCs w:val="32"/>
        </w:rPr>
        <w:t>号）规定的标准执行，京外中央单位按照所在地人民政府住房分配货币化改革的政策规定和标准执行。</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十九、卫生健康支出（类）行政事业单位医疗（款）</w:t>
      </w:r>
      <w:r>
        <w:rPr>
          <w:rFonts w:ascii="Times New Roman" w:eastAsia="方正仿宋_GBK" w:hAnsi="Times New Roman" w:cs="Times New Roman"/>
          <w:sz w:val="32"/>
          <w:szCs w:val="32"/>
        </w:rPr>
        <w:t>：反映已参加当地医保的海关单位用于向地方社保部门缴纳的基本医疗保险和公务员医疗补助支出。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（一）行政单位医疗（项）</w:t>
      </w:r>
      <w:r>
        <w:rPr>
          <w:rFonts w:ascii="Times New Roman" w:eastAsia="方正仿宋_GBK" w:hAnsi="Times New Roman" w:cs="Times New Roman"/>
          <w:sz w:val="32"/>
          <w:szCs w:val="32"/>
        </w:rPr>
        <w:t>：指中央财政集中安排的驻各地海关单位基本医疗保险缴费经费。</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（二）公务员医疗补助（项）</w:t>
      </w:r>
      <w:r>
        <w:rPr>
          <w:rFonts w:ascii="Times New Roman" w:eastAsia="方正仿宋_GBK" w:hAnsi="Times New Roman" w:cs="Times New Roman"/>
          <w:sz w:val="32"/>
          <w:szCs w:val="32"/>
        </w:rPr>
        <w:t>：指中央财政集中安排的驻各地海关单位公务员医疗补助经费。</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二十、</w:t>
      </w:r>
      <w:r>
        <w:rPr>
          <w:rFonts w:ascii="Times New Roman" w:eastAsia="方正仿宋_GBK" w:hAnsi="Times New Roman" w:cs="Times New Roman"/>
          <w:b/>
          <w:bCs/>
          <w:sz w:val="32"/>
          <w:szCs w:val="32"/>
        </w:rPr>
        <w:t>“</w:t>
      </w:r>
      <w:r>
        <w:rPr>
          <w:rFonts w:ascii="Times New Roman" w:eastAsia="方正仿宋_GBK" w:hAnsi="Times New Roman" w:cs="Times New Roman"/>
          <w:b/>
          <w:bCs/>
          <w:sz w:val="32"/>
          <w:szCs w:val="32"/>
        </w:rPr>
        <w:t>三公</w:t>
      </w:r>
      <w:r>
        <w:rPr>
          <w:rFonts w:ascii="Times New Roman" w:eastAsia="方正仿宋_GBK" w:hAnsi="Times New Roman" w:cs="Times New Roman"/>
          <w:b/>
          <w:bCs/>
          <w:sz w:val="32"/>
          <w:szCs w:val="32"/>
        </w:rPr>
        <w:t>”</w:t>
      </w:r>
      <w:r>
        <w:rPr>
          <w:rFonts w:ascii="Times New Roman" w:eastAsia="方正仿宋_GBK" w:hAnsi="Times New Roman" w:cs="Times New Roman"/>
          <w:b/>
          <w:bCs/>
          <w:sz w:val="32"/>
          <w:szCs w:val="32"/>
        </w:rPr>
        <w:t>经费</w:t>
      </w:r>
      <w:r>
        <w:rPr>
          <w:rFonts w:ascii="Times New Roman" w:eastAsia="方正仿宋_GBK" w:hAnsi="Times New Roman" w:cs="Times New Roman"/>
          <w:sz w:val="32"/>
          <w:szCs w:val="32"/>
        </w:rPr>
        <w:t>：纳入中央财政预决算管理的</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三公</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经费，是指中央部门用财政拨款安排的因公出国（境）费、公务用车购置及运行维护费和公务接待费。其中，因公出国（境）费反映单位公务出国（境）的国际旅费、国外城市间</w:t>
      </w:r>
      <w:r>
        <w:rPr>
          <w:rFonts w:ascii="Times New Roman" w:eastAsia="方正仿宋_GBK" w:hAnsi="Times New Roman" w:cs="Times New Roman"/>
          <w:sz w:val="32"/>
          <w:szCs w:val="32"/>
        </w:rPr>
        <w:lastRenderedPageBreak/>
        <w:t>交通费、住宿费、伙食费、培训费、公杂费等支出；公务用车购置及运行维护费反映单位公务用车购置支出（含车辆购置税）及燃料费、维修费、过路过桥费、保险费、安全奖励费用等支出；公务接待费反映单位按规定开支的各类公务接待（含外宾接待）支出。</w:t>
      </w:r>
    </w:p>
    <w:p w:rsidR="00DF6AEE" w:rsidRDefault="003F0726" w:rsidP="008C130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bCs/>
          <w:sz w:val="32"/>
          <w:szCs w:val="32"/>
        </w:rPr>
        <w:t>二十一、机关运行经费</w:t>
      </w:r>
      <w:r>
        <w:rPr>
          <w:rFonts w:ascii="Times New Roman" w:eastAsia="方正仿宋_GBK" w:hAnsi="Times New Roman" w:cs="Times New Roman"/>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DF6AEE" w:rsidRDefault="00DF6AEE">
      <w:pPr>
        <w:widowControl/>
        <w:jc w:val="left"/>
        <w:rPr>
          <w:rFonts w:ascii="Times New Roman" w:eastAsia="方正仿宋_GBK" w:hAnsi="Times New Roman" w:cs="Times New Roman"/>
          <w:sz w:val="32"/>
          <w:szCs w:val="32"/>
        </w:rPr>
        <w:sectPr w:rsidR="00DF6AEE">
          <w:pgSz w:w="11906" w:h="16838"/>
          <w:pgMar w:top="1440" w:right="1800" w:bottom="1440" w:left="1800" w:header="851" w:footer="992" w:gutter="0"/>
          <w:cols w:space="720"/>
          <w:docGrid w:type="lines" w:linePitch="312"/>
        </w:sectPr>
      </w:pPr>
    </w:p>
    <w:p w:rsidR="00DF6AEE" w:rsidRDefault="00DF6AEE">
      <w:pPr>
        <w:widowControl/>
        <w:jc w:val="left"/>
        <w:rPr>
          <w:rFonts w:ascii="Times New Roman" w:eastAsia="方正仿宋_GBK" w:hAnsi="Times New Roman" w:cs="Times New Roman"/>
          <w:sz w:val="32"/>
          <w:szCs w:val="32"/>
        </w:rPr>
      </w:pPr>
    </w:p>
    <w:p w:rsidR="00DF6AEE" w:rsidRDefault="00DF6AEE">
      <w:pPr>
        <w:widowControl/>
        <w:jc w:val="left"/>
        <w:rPr>
          <w:rFonts w:ascii="Times New Roman" w:eastAsia="方正仿宋_GBK" w:hAnsi="Times New Roman" w:cs="Times New Roman"/>
          <w:sz w:val="32"/>
          <w:szCs w:val="32"/>
        </w:rPr>
      </w:pPr>
    </w:p>
    <w:p w:rsidR="00DF6AEE" w:rsidRDefault="00DF6AEE">
      <w:pPr>
        <w:widowControl/>
        <w:jc w:val="left"/>
        <w:rPr>
          <w:rFonts w:ascii="Times New Roman" w:eastAsia="方正仿宋_GBK" w:hAnsi="Times New Roman" w:cs="Times New Roman"/>
          <w:sz w:val="32"/>
          <w:szCs w:val="32"/>
        </w:rPr>
      </w:pPr>
    </w:p>
    <w:p w:rsidR="00DF6AEE" w:rsidRDefault="00DF6AEE">
      <w:pPr>
        <w:widowControl/>
        <w:jc w:val="left"/>
        <w:rPr>
          <w:rFonts w:ascii="Times New Roman" w:eastAsia="方正仿宋_GBK" w:hAnsi="Times New Roman" w:cs="Times New Roman"/>
          <w:sz w:val="32"/>
          <w:szCs w:val="32"/>
        </w:rPr>
      </w:pPr>
    </w:p>
    <w:p w:rsidR="00DF6AEE" w:rsidRDefault="00DF6AEE">
      <w:pPr>
        <w:widowControl/>
        <w:jc w:val="left"/>
        <w:rPr>
          <w:rFonts w:ascii="Times New Roman" w:eastAsia="方正仿宋_GBK" w:hAnsi="Times New Roman" w:cs="Times New Roman"/>
          <w:sz w:val="32"/>
          <w:szCs w:val="32"/>
        </w:rPr>
      </w:pPr>
    </w:p>
    <w:p w:rsidR="00DF6AEE" w:rsidRDefault="003F0726">
      <w:pPr>
        <w:jc w:val="center"/>
        <w:rPr>
          <w:rFonts w:ascii="Times New Roman" w:hAnsi="Times New Roman" w:cs="Times New Roman"/>
          <w:b/>
          <w:sz w:val="84"/>
          <w:szCs w:val="84"/>
        </w:rPr>
      </w:pPr>
      <w:r>
        <w:rPr>
          <w:rFonts w:ascii="Times New Roman" w:hAnsi="Times New Roman" w:cs="Times New Roman"/>
          <w:b/>
          <w:sz w:val="84"/>
          <w:szCs w:val="84"/>
        </w:rPr>
        <w:t>第五部分</w:t>
      </w:r>
    </w:p>
    <w:p w:rsidR="00DF6AEE" w:rsidRDefault="003F0726">
      <w:pPr>
        <w:jc w:val="center"/>
        <w:rPr>
          <w:rFonts w:ascii="Times New Roman" w:hAnsi="Times New Roman" w:cs="Times New Roman"/>
          <w:b/>
          <w:sz w:val="84"/>
          <w:szCs w:val="84"/>
        </w:rPr>
      </w:pPr>
      <w:r>
        <w:rPr>
          <w:rFonts w:ascii="Times New Roman" w:hAnsi="Times New Roman" w:cs="Times New Roman"/>
          <w:b/>
          <w:sz w:val="84"/>
          <w:szCs w:val="84"/>
        </w:rPr>
        <w:t>附件</w:t>
      </w:r>
    </w:p>
    <w:p w:rsidR="00DF6AEE" w:rsidRDefault="00DF6AEE">
      <w:pPr>
        <w:jc w:val="center"/>
        <w:rPr>
          <w:rFonts w:ascii="Times New Roman" w:hAnsi="Times New Roman" w:cs="Times New Roman"/>
          <w:b/>
          <w:sz w:val="84"/>
          <w:szCs w:val="84"/>
        </w:rPr>
      </w:pPr>
    </w:p>
    <w:p w:rsidR="00DF6AEE" w:rsidRDefault="003F0726">
      <w:pPr>
        <w:widowControl/>
        <w:jc w:val="left"/>
        <w:rPr>
          <w:rFonts w:ascii="Times New Roman" w:hAnsi="Times New Roman" w:cs="Times New Roman"/>
          <w:b/>
          <w:sz w:val="84"/>
          <w:szCs w:val="84"/>
        </w:rPr>
      </w:pPr>
      <w:r>
        <w:rPr>
          <w:rFonts w:ascii="Times New Roman" w:hAnsi="Times New Roman" w:cs="Times New Roman"/>
          <w:b/>
          <w:sz w:val="84"/>
          <w:szCs w:val="84"/>
        </w:rPr>
        <w:br w:type="page"/>
      </w:r>
    </w:p>
    <w:tbl>
      <w:tblPr>
        <w:tblW w:w="9756" w:type="dxa"/>
        <w:jc w:val="center"/>
        <w:tblLook w:val="0000"/>
      </w:tblPr>
      <w:tblGrid>
        <w:gridCol w:w="499"/>
        <w:gridCol w:w="1278"/>
        <w:gridCol w:w="1880"/>
        <w:gridCol w:w="931"/>
        <w:gridCol w:w="2010"/>
        <w:gridCol w:w="2010"/>
        <w:gridCol w:w="1148"/>
      </w:tblGrid>
      <w:tr w:rsidR="00DF6AEE">
        <w:trPr>
          <w:trHeight w:val="720"/>
          <w:jc w:val="center"/>
        </w:trPr>
        <w:tc>
          <w:tcPr>
            <w:tcW w:w="9756" w:type="dxa"/>
            <w:gridSpan w:val="7"/>
            <w:tcBorders>
              <w:top w:val="nil"/>
              <w:left w:val="nil"/>
              <w:bottom w:val="nil"/>
              <w:right w:val="nil"/>
            </w:tcBorders>
            <w:shd w:val="clear" w:color="auto" w:fill="auto"/>
            <w:vAlign w:val="center"/>
          </w:tcPr>
          <w:p w:rsidR="00DF6AEE" w:rsidRDefault="003F0726">
            <w:pPr>
              <w:widowControl/>
              <w:jc w:val="center"/>
              <w:textAlignment w:val="center"/>
              <w:rPr>
                <w:rFonts w:ascii="Times New Roman" w:eastAsia="黑体" w:hAnsi="Times New Roman" w:cs="Times New Roman"/>
                <w:color w:val="000000"/>
                <w:sz w:val="32"/>
                <w:szCs w:val="32"/>
              </w:rPr>
            </w:pPr>
            <w:r>
              <w:rPr>
                <w:rFonts w:ascii="Times New Roman" w:eastAsia="黑体" w:hAnsi="Times New Roman" w:cs="Times New Roman"/>
                <w:color w:val="000000"/>
                <w:kern w:val="0"/>
                <w:sz w:val="32"/>
                <w:szCs w:val="32"/>
              </w:rPr>
              <w:t>海关仪器设备购置及能力保障专项项目绩效目标表</w:t>
            </w:r>
          </w:p>
        </w:tc>
      </w:tr>
      <w:tr w:rsidR="00DF6AEE">
        <w:trPr>
          <w:trHeight w:val="500"/>
          <w:jc w:val="center"/>
        </w:trPr>
        <w:tc>
          <w:tcPr>
            <w:tcW w:w="9756" w:type="dxa"/>
            <w:gridSpan w:val="7"/>
            <w:tcBorders>
              <w:top w:val="nil"/>
              <w:left w:val="nil"/>
              <w:bottom w:val="nil"/>
              <w:right w:val="nil"/>
            </w:tcBorders>
            <w:shd w:val="clear" w:color="auto" w:fill="auto"/>
          </w:tcPr>
          <w:p w:rsidR="00DF6AEE" w:rsidRDefault="003F0726" w:rsidP="005254F6">
            <w:pPr>
              <w:widowControl/>
              <w:jc w:val="center"/>
              <w:textAlignment w:val="top"/>
              <w:rPr>
                <w:rFonts w:ascii="Times New Roman" w:hAnsi="Times New Roman" w:cs="Times New Roman"/>
                <w:color w:val="000000"/>
                <w:sz w:val="24"/>
                <w:szCs w:val="24"/>
              </w:rPr>
            </w:pPr>
            <w:r>
              <w:rPr>
                <w:rFonts w:ascii="Times New Roman" w:hAnsi="Times New Roman" w:cs="Times New Roman"/>
                <w:color w:val="000000"/>
                <w:kern w:val="0"/>
                <w:sz w:val="24"/>
                <w:szCs w:val="24"/>
              </w:rPr>
              <w:t>（</w:t>
            </w:r>
            <w:r>
              <w:rPr>
                <w:rFonts w:ascii="Times New Roman" w:hAnsi="Times New Roman" w:cs="Times New Roman"/>
                <w:color w:val="000000"/>
                <w:kern w:val="0"/>
                <w:sz w:val="24"/>
                <w:szCs w:val="24"/>
              </w:rPr>
              <w:t>202</w:t>
            </w:r>
            <w:r w:rsidR="005254F6">
              <w:rPr>
                <w:rFonts w:ascii="Times New Roman" w:hAnsi="Times New Roman" w:cs="Times New Roman" w:hint="eastAsia"/>
                <w:color w:val="000000"/>
                <w:kern w:val="0"/>
                <w:sz w:val="24"/>
                <w:szCs w:val="24"/>
              </w:rPr>
              <w:t>5</w:t>
            </w:r>
            <w:r>
              <w:rPr>
                <w:rFonts w:ascii="Times New Roman" w:hAnsi="Times New Roman" w:cs="Times New Roman"/>
                <w:color w:val="000000"/>
                <w:kern w:val="0"/>
                <w:sz w:val="24"/>
                <w:szCs w:val="24"/>
              </w:rPr>
              <w:t>年度）</w:t>
            </w:r>
          </w:p>
        </w:tc>
      </w:tr>
      <w:tr w:rsidR="00DF6AEE">
        <w:trPr>
          <w:trHeight w:val="440"/>
          <w:jc w:val="center"/>
        </w:trPr>
        <w:tc>
          <w:tcPr>
            <w:tcW w:w="17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项目名称</w:t>
            </w:r>
          </w:p>
        </w:tc>
        <w:tc>
          <w:tcPr>
            <w:tcW w:w="79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海关仪器设备购置及能力保障专项</w:t>
            </w:r>
          </w:p>
        </w:tc>
      </w:tr>
      <w:tr w:rsidR="00DF6AEE">
        <w:trPr>
          <w:trHeight w:val="440"/>
          <w:jc w:val="center"/>
        </w:trPr>
        <w:tc>
          <w:tcPr>
            <w:tcW w:w="17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主管部门及代码</w:t>
            </w:r>
          </w:p>
        </w:tc>
        <w:tc>
          <w:tcPr>
            <w:tcW w:w="2811" w:type="dxa"/>
            <w:gridSpan w:val="2"/>
            <w:tcBorders>
              <w:top w:val="single" w:sz="4" w:space="0" w:color="000000"/>
              <w:left w:val="single" w:sz="4" w:space="0" w:color="000000"/>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[167]</w:t>
            </w:r>
            <w:r>
              <w:rPr>
                <w:rFonts w:ascii="Times New Roman" w:hAnsi="Times New Roman" w:cs="Times New Roman"/>
                <w:color w:val="000000"/>
                <w:kern w:val="0"/>
                <w:sz w:val="22"/>
              </w:rPr>
              <w:t>海关总署</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实施单位</w:t>
            </w:r>
          </w:p>
        </w:tc>
        <w:tc>
          <w:tcPr>
            <w:tcW w:w="31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rPr>
                <w:rFonts w:ascii="Times New Roman" w:hAnsi="Times New Roman" w:cs="Times New Roman"/>
                <w:sz w:val="22"/>
              </w:rPr>
            </w:pPr>
            <w:r>
              <w:rPr>
                <w:rFonts w:ascii="Times New Roman" w:hAnsi="Times New Roman" w:cs="Times New Roman"/>
                <w:sz w:val="22"/>
              </w:rPr>
              <w:t>宜兴海关综合技术服务中心</w:t>
            </w:r>
          </w:p>
        </w:tc>
      </w:tr>
      <w:tr w:rsidR="00DF6AEE">
        <w:trPr>
          <w:trHeight w:val="440"/>
          <w:jc w:val="center"/>
        </w:trPr>
        <w:tc>
          <w:tcPr>
            <w:tcW w:w="17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项目资金</w:t>
            </w:r>
            <w:r>
              <w:rPr>
                <w:rFonts w:ascii="Times New Roman" w:hAnsi="Times New Roman" w:cs="Times New Roman"/>
                <w:color w:val="000000"/>
                <w:kern w:val="0"/>
                <w:sz w:val="22"/>
              </w:rPr>
              <w:br/>
            </w:r>
            <w:r>
              <w:rPr>
                <w:rFonts w:ascii="Times New Roman" w:hAnsi="Times New Roman" w:cs="Times New Roman"/>
                <w:color w:val="000000"/>
                <w:kern w:val="0"/>
                <w:sz w:val="22"/>
              </w:rPr>
              <w:t>（万元）</w:t>
            </w: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年度资金总额：</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5254F6" w:rsidP="005254F6">
            <w:pPr>
              <w:widowControl/>
              <w:ind w:firstLineChars="650" w:firstLine="1430"/>
              <w:textAlignment w:val="center"/>
              <w:rPr>
                <w:rFonts w:ascii="Times New Roman" w:hAnsi="Times New Roman" w:cs="Times New Roman"/>
                <w:color w:val="000000"/>
                <w:sz w:val="22"/>
              </w:rPr>
            </w:pPr>
            <w:r>
              <w:rPr>
                <w:rFonts w:ascii="Times New Roman" w:hAnsi="Times New Roman" w:cs="Times New Roman" w:hint="eastAsia"/>
                <w:color w:val="000000"/>
                <w:kern w:val="0"/>
                <w:sz w:val="22"/>
              </w:rPr>
              <w:t>1.70</w:t>
            </w:r>
            <w:r w:rsidR="003F0726">
              <w:rPr>
                <w:rFonts w:ascii="Times New Roman" w:hAnsi="Times New Roman" w:cs="Times New Roman"/>
                <w:color w:val="000000"/>
                <w:kern w:val="0"/>
                <w:sz w:val="22"/>
              </w:rPr>
              <w:tab/>
            </w:r>
          </w:p>
        </w:tc>
        <w:tc>
          <w:tcPr>
            <w:tcW w:w="114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执行率</w:t>
            </w:r>
            <w:r>
              <w:rPr>
                <w:rFonts w:ascii="Times New Roman" w:hAnsi="Times New Roman" w:cs="Times New Roman"/>
                <w:color w:val="000000"/>
                <w:kern w:val="0"/>
                <w:sz w:val="22"/>
              </w:rPr>
              <w:br/>
            </w:r>
            <w:r>
              <w:rPr>
                <w:rFonts w:ascii="Times New Roman" w:hAnsi="Times New Roman" w:cs="Times New Roman"/>
                <w:color w:val="000000"/>
                <w:kern w:val="0"/>
                <w:sz w:val="22"/>
              </w:rPr>
              <w:t>分值（</w:t>
            </w:r>
            <w:r>
              <w:rPr>
                <w:rFonts w:ascii="Times New Roman" w:hAnsi="Times New Roman" w:cs="Times New Roman"/>
                <w:color w:val="000000"/>
                <w:kern w:val="0"/>
                <w:sz w:val="22"/>
              </w:rPr>
              <w:t>10</w:t>
            </w:r>
            <w:r>
              <w:rPr>
                <w:rFonts w:ascii="Times New Roman" w:hAnsi="Times New Roman" w:cs="Times New Roman"/>
                <w:color w:val="000000"/>
                <w:kern w:val="0"/>
                <w:sz w:val="22"/>
              </w:rPr>
              <w:t>）</w:t>
            </w:r>
          </w:p>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ind w:firstLineChars="400" w:firstLine="880"/>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其中：财政拨款</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5254F6">
            <w:pPr>
              <w:widowControl/>
              <w:jc w:val="center"/>
              <w:textAlignment w:val="center"/>
              <w:rPr>
                <w:rFonts w:ascii="Times New Roman" w:hAnsi="Times New Roman" w:cs="Times New Roman"/>
                <w:color w:val="000000"/>
                <w:sz w:val="22"/>
              </w:rPr>
            </w:pPr>
            <w:r>
              <w:rPr>
                <w:rFonts w:ascii="Times New Roman" w:hAnsi="Times New Roman" w:cs="Times New Roman" w:hint="eastAsia"/>
                <w:color w:val="000000"/>
                <w:kern w:val="0"/>
                <w:sz w:val="22"/>
              </w:rPr>
              <w:t>1.70</w:t>
            </w:r>
            <w:r w:rsidR="003F0726">
              <w:rPr>
                <w:rFonts w:ascii="Times New Roman" w:hAnsi="Times New Roman" w:cs="Times New Roman"/>
                <w:color w:val="000000"/>
                <w:kern w:val="0"/>
                <w:sz w:val="22"/>
              </w:rPr>
              <w:t xml:space="preserve"> </w:t>
            </w:r>
            <w:r w:rsidR="003F0726">
              <w:rPr>
                <w:rFonts w:ascii="Times New Roman" w:hAnsi="Times New Roman" w:cs="Times New Roman"/>
                <w:color w:val="000000"/>
                <w:kern w:val="0"/>
                <w:sz w:val="22"/>
              </w:rPr>
              <w:tab/>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上年结转</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 </w:t>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其他资金</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 </w:t>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3540"/>
          <w:jc w:val="center"/>
        </w:trPr>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年</w:t>
            </w:r>
            <w:r>
              <w:rPr>
                <w:rFonts w:ascii="Times New Roman" w:hAnsi="Times New Roman" w:cs="Times New Roman"/>
                <w:color w:val="000000"/>
                <w:kern w:val="0"/>
                <w:sz w:val="22"/>
              </w:rPr>
              <w:br/>
            </w:r>
            <w:r>
              <w:rPr>
                <w:rFonts w:ascii="Times New Roman" w:hAnsi="Times New Roman" w:cs="Times New Roman"/>
                <w:color w:val="000000"/>
                <w:kern w:val="0"/>
                <w:sz w:val="22"/>
              </w:rPr>
              <w:t>度</w:t>
            </w:r>
            <w:r>
              <w:rPr>
                <w:rFonts w:ascii="Times New Roman" w:hAnsi="Times New Roman" w:cs="Times New Roman"/>
                <w:color w:val="000000"/>
                <w:kern w:val="0"/>
                <w:sz w:val="22"/>
              </w:rPr>
              <w:br/>
            </w:r>
            <w:r>
              <w:rPr>
                <w:rFonts w:ascii="Times New Roman" w:hAnsi="Times New Roman" w:cs="Times New Roman"/>
                <w:color w:val="000000"/>
                <w:kern w:val="0"/>
                <w:sz w:val="22"/>
              </w:rPr>
              <w:t>总</w:t>
            </w:r>
            <w:r>
              <w:rPr>
                <w:rFonts w:ascii="Times New Roman" w:hAnsi="Times New Roman" w:cs="Times New Roman"/>
                <w:color w:val="000000"/>
                <w:kern w:val="0"/>
                <w:sz w:val="22"/>
              </w:rPr>
              <w:br/>
            </w:r>
            <w:r>
              <w:rPr>
                <w:rFonts w:ascii="Times New Roman" w:hAnsi="Times New Roman" w:cs="Times New Roman"/>
                <w:color w:val="000000"/>
                <w:kern w:val="0"/>
                <w:sz w:val="22"/>
              </w:rPr>
              <w:t>体</w:t>
            </w:r>
            <w:r>
              <w:rPr>
                <w:rFonts w:ascii="Times New Roman" w:hAnsi="Times New Roman" w:cs="Times New Roman"/>
                <w:color w:val="000000"/>
                <w:kern w:val="0"/>
                <w:sz w:val="22"/>
              </w:rPr>
              <w:br/>
            </w:r>
            <w:r>
              <w:rPr>
                <w:rFonts w:ascii="Times New Roman" w:hAnsi="Times New Roman" w:cs="Times New Roman"/>
                <w:color w:val="000000"/>
                <w:kern w:val="0"/>
                <w:sz w:val="22"/>
              </w:rPr>
              <w:t>目</w:t>
            </w:r>
            <w:r>
              <w:rPr>
                <w:rFonts w:ascii="Times New Roman" w:hAnsi="Times New Roman" w:cs="Times New Roman"/>
                <w:color w:val="000000"/>
                <w:kern w:val="0"/>
                <w:sz w:val="22"/>
              </w:rPr>
              <w:br/>
            </w:r>
            <w:r>
              <w:rPr>
                <w:rFonts w:ascii="Times New Roman" w:hAnsi="Times New Roman" w:cs="Times New Roman"/>
                <w:color w:val="000000"/>
                <w:kern w:val="0"/>
                <w:sz w:val="22"/>
              </w:rPr>
              <w:t>标</w:t>
            </w:r>
          </w:p>
        </w:tc>
        <w:tc>
          <w:tcPr>
            <w:tcW w:w="925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通过实验室仪器设备的运行维护，保障实验室仪器设备正常使用，提升检测能力，有效提升关区实验室技术能力，更好的满足高通量、快速检测的需求。</w:t>
            </w:r>
            <w:r>
              <w:rPr>
                <w:rFonts w:ascii="Times New Roman" w:hAnsi="Times New Roman" w:cs="Times New Roman"/>
                <w:color w:val="000000"/>
                <w:kern w:val="0"/>
                <w:sz w:val="22"/>
              </w:rPr>
              <w:tab/>
            </w:r>
            <w:r>
              <w:rPr>
                <w:rFonts w:ascii="Times New Roman" w:hAnsi="Times New Roman" w:cs="Times New Roman"/>
                <w:color w:val="000000"/>
                <w:kern w:val="0"/>
                <w:sz w:val="22"/>
              </w:rPr>
              <w:tab/>
            </w:r>
            <w:r>
              <w:rPr>
                <w:rFonts w:ascii="Times New Roman" w:hAnsi="Times New Roman" w:cs="Times New Roman"/>
                <w:color w:val="000000"/>
                <w:kern w:val="0"/>
                <w:sz w:val="22"/>
              </w:rPr>
              <w:tab/>
            </w:r>
            <w:r>
              <w:rPr>
                <w:rFonts w:ascii="Times New Roman" w:hAnsi="Times New Roman" w:cs="Times New Roman"/>
                <w:color w:val="000000"/>
                <w:kern w:val="0"/>
                <w:sz w:val="22"/>
              </w:rPr>
              <w:tab/>
            </w:r>
          </w:p>
        </w:tc>
      </w:tr>
      <w:tr w:rsidR="00DF6AEE">
        <w:trPr>
          <w:trHeight w:val="600"/>
          <w:jc w:val="center"/>
        </w:trPr>
        <w:tc>
          <w:tcPr>
            <w:tcW w:w="4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绩</w:t>
            </w:r>
            <w:r>
              <w:rPr>
                <w:rFonts w:ascii="Times New Roman" w:hAnsi="Times New Roman" w:cs="Times New Roman"/>
                <w:color w:val="000000"/>
                <w:kern w:val="0"/>
                <w:sz w:val="22"/>
              </w:rPr>
              <w:br/>
            </w:r>
            <w:r>
              <w:rPr>
                <w:rFonts w:ascii="Times New Roman" w:hAnsi="Times New Roman" w:cs="Times New Roman"/>
                <w:color w:val="000000"/>
                <w:kern w:val="0"/>
                <w:sz w:val="22"/>
              </w:rPr>
              <w:t>效</w:t>
            </w:r>
            <w:r>
              <w:rPr>
                <w:rFonts w:ascii="Times New Roman" w:hAnsi="Times New Roman" w:cs="Times New Roman"/>
                <w:color w:val="000000"/>
                <w:kern w:val="0"/>
                <w:sz w:val="22"/>
              </w:rPr>
              <w:br/>
            </w:r>
            <w:r>
              <w:rPr>
                <w:rFonts w:ascii="Times New Roman" w:hAnsi="Times New Roman" w:cs="Times New Roman"/>
                <w:color w:val="000000"/>
                <w:kern w:val="0"/>
                <w:sz w:val="22"/>
              </w:rPr>
              <w:t>指</w:t>
            </w:r>
            <w:r>
              <w:rPr>
                <w:rFonts w:ascii="Times New Roman" w:hAnsi="Times New Roman" w:cs="Times New Roman"/>
                <w:color w:val="000000"/>
                <w:kern w:val="0"/>
                <w:sz w:val="22"/>
              </w:rPr>
              <w:br/>
            </w:r>
            <w:r>
              <w:rPr>
                <w:rFonts w:ascii="Times New Roman" w:hAnsi="Times New Roman" w:cs="Times New Roman"/>
                <w:color w:val="000000"/>
                <w:kern w:val="0"/>
                <w:sz w:val="22"/>
              </w:rPr>
              <w:t>标</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一级指标</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二级指标</w:t>
            </w:r>
          </w:p>
        </w:tc>
        <w:tc>
          <w:tcPr>
            <w:tcW w:w="29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三级指标</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指标值</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分值权重</w:t>
            </w:r>
            <w:r>
              <w:rPr>
                <w:rFonts w:ascii="Times New Roman" w:hAnsi="Times New Roman" w:cs="Times New Roman"/>
                <w:color w:val="000000"/>
                <w:kern w:val="0"/>
                <w:sz w:val="22"/>
              </w:rPr>
              <w:br/>
            </w:r>
            <w:r>
              <w:rPr>
                <w:rFonts w:ascii="Times New Roman" w:hAnsi="Times New Roman" w:cs="Times New Roman"/>
                <w:color w:val="000000"/>
                <w:kern w:val="0"/>
                <w:sz w:val="22"/>
              </w:rPr>
              <w:t>（</w:t>
            </w:r>
            <w:r>
              <w:rPr>
                <w:rFonts w:ascii="Times New Roman" w:hAnsi="Times New Roman" w:cs="Times New Roman"/>
                <w:color w:val="000000"/>
                <w:kern w:val="0"/>
                <w:sz w:val="22"/>
              </w:rPr>
              <w:t>90</w:t>
            </w:r>
            <w:r>
              <w:rPr>
                <w:rFonts w:ascii="Times New Roman" w:hAnsi="Times New Roman" w:cs="Times New Roman"/>
                <w:color w:val="000000"/>
                <w:kern w:val="0"/>
                <w:sz w:val="22"/>
              </w:rPr>
              <w:t>）</w:t>
            </w:r>
          </w:p>
        </w:tc>
      </w:tr>
      <w:tr w:rsidR="00DF6AEE">
        <w:trPr>
          <w:trHeight w:val="440"/>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sz w:val="22"/>
              </w:rPr>
            </w:pPr>
            <w:r>
              <w:rPr>
                <w:rFonts w:ascii="Times New Roman" w:hAnsi="Times New Roman" w:cs="Times New Roman"/>
                <w:sz w:val="22"/>
              </w:rPr>
              <w:t>成本指标</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经济成本指标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rPr>
                <w:rFonts w:ascii="Times New Roman" w:hAnsi="Times New Roman" w:cs="Times New Roman"/>
                <w:sz w:val="22"/>
              </w:rPr>
            </w:pPr>
            <w:r>
              <w:rPr>
                <w:rFonts w:ascii="Times New Roman" w:hAnsi="Times New Roman" w:cs="Times New Roman"/>
                <w:sz w:val="22"/>
              </w:rPr>
              <w:t>仪器设备运维成本</w:t>
            </w:r>
          </w:p>
        </w:tc>
        <w:tc>
          <w:tcPr>
            <w:tcW w:w="201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rsidP="005254F6">
            <w:pPr>
              <w:jc w:val="center"/>
              <w:rPr>
                <w:rFonts w:ascii="Times New Roman" w:hAnsi="Times New Roman" w:cs="Times New Roman"/>
                <w:sz w:val="22"/>
              </w:rPr>
            </w:pPr>
            <w:r>
              <w:rPr>
                <w:rFonts w:ascii="Times New Roman" w:hAnsi="Times New Roman" w:cs="Times New Roman"/>
                <w:sz w:val="22"/>
              </w:rPr>
              <w:t>≤</w:t>
            </w:r>
            <w:r w:rsidR="005254F6">
              <w:rPr>
                <w:rFonts w:ascii="Times New Roman" w:hAnsi="Times New Roman" w:cs="Times New Roman" w:hint="eastAsia"/>
                <w:sz w:val="22"/>
              </w:rPr>
              <w:t>1.70</w:t>
            </w:r>
            <w:r>
              <w:rPr>
                <w:rFonts w:ascii="Times New Roman" w:hAnsi="Times New Roman" w:cs="Times New Roman"/>
                <w:sz w:val="22"/>
              </w:rPr>
              <w:t>万元</w:t>
            </w:r>
          </w:p>
        </w:tc>
        <w:tc>
          <w:tcPr>
            <w:tcW w:w="1148" w:type="dxa"/>
            <w:tcBorders>
              <w:top w:val="single" w:sz="4" w:space="0" w:color="auto"/>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20</w:t>
            </w:r>
          </w:p>
        </w:tc>
      </w:tr>
      <w:tr w:rsidR="00DF6AEE">
        <w:trPr>
          <w:trHeight w:val="440"/>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val="restart"/>
            <w:tcBorders>
              <w:top w:val="single" w:sz="4" w:space="0" w:color="auto"/>
              <w:left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sz w:val="22"/>
              </w:rPr>
            </w:pPr>
            <w:r>
              <w:rPr>
                <w:rFonts w:ascii="Times New Roman" w:hAnsi="Times New Roman" w:cs="Times New Roman"/>
                <w:sz w:val="22"/>
              </w:rPr>
              <w:t>产出指标</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数量指标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sz w:val="22"/>
              </w:rPr>
              <w:t>维护仪器设备</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sz w:val="22"/>
              </w:rPr>
              <w:t>≥1</w:t>
            </w:r>
            <w:r>
              <w:rPr>
                <w:rFonts w:ascii="Times New Roman" w:hAnsi="Times New Roman" w:cs="Times New Roman"/>
                <w:sz w:val="22"/>
              </w:rPr>
              <w:t>台</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sz w:val="22"/>
              </w:rPr>
              <w:t>20</w:t>
            </w:r>
          </w:p>
        </w:tc>
      </w:tr>
      <w:tr w:rsidR="00DF6AEE">
        <w:trPr>
          <w:trHeight w:val="600"/>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tcBorders>
              <w:left w:val="single" w:sz="4" w:space="0" w:color="auto"/>
              <w:bottom w:val="single" w:sz="4" w:space="0" w:color="auto"/>
              <w:right w:val="single" w:sz="4" w:space="0" w:color="auto"/>
            </w:tcBorders>
            <w:shd w:val="clear" w:color="auto" w:fill="auto"/>
            <w:vAlign w:val="center"/>
          </w:tcPr>
          <w:p w:rsidR="00DF6AEE" w:rsidRDefault="00DF6AEE"/>
        </w:tc>
        <w:tc>
          <w:tcPr>
            <w:tcW w:w="1880"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sz w:val="22"/>
              </w:rPr>
              <w:t>质量指标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sz w:val="22"/>
              </w:rPr>
              <w:t>仪器设备正常使用率</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sz w:val="22"/>
              </w:rPr>
              <w:t>≥90%</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sz w:val="22"/>
              </w:rPr>
              <w:t>20</w:t>
            </w:r>
          </w:p>
        </w:tc>
      </w:tr>
      <w:tr w:rsidR="00DF6AEE">
        <w:trPr>
          <w:trHeight w:val="440"/>
          <w:jc w:val="center"/>
        </w:trPr>
        <w:tc>
          <w:tcPr>
            <w:tcW w:w="499" w:type="dxa"/>
            <w:vMerge/>
            <w:tcBorders>
              <w:top w:val="nil"/>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tcBorders>
              <w:top w:val="nil"/>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效益指标</w:t>
            </w:r>
          </w:p>
        </w:tc>
        <w:tc>
          <w:tcPr>
            <w:tcW w:w="1880" w:type="dxa"/>
            <w:tcBorders>
              <w:top w:val="nil"/>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社会效益指标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rPr>
                <w:rFonts w:ascii="Times New Roman" w:hAnsi="Times New Roman" w:cs="Times New Roman"/>
                <w:sz w:val="22"/>
              </w:rPr>
            </w:pPr>
            <w:r>
              <w:rPr>
                <w:rFonts w:ascii="Times New Roman" w:hAnsi="Times New Roman" w:cs="Times New Roman"/>
                <w:sz w:val="22"/>
              </w:rPr>
              <w:t>提升关区实验室技术能力</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有所提升</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sz w:val="22"/>
              </w:rPr>
            </w:pPr>
            <w:r>
              <w:rPr>
                <w:rFonts w:ascii="Times New Roman" w:hAnsi="Times New Roman" w:cs="Times New Roman"/>
                <w:sz w:val="22"/>
              </w:rPr>
              <w:t>30</w:t>
            </w:r>
          </w:p>
        </w:tc>
      </w:tr>
      <w:tr w:rsidR="00DF6AEE">
        <w:trPr>
          <w:trHeight w:val="720"/>
          <w:jc w:val="center"/>
        </w:trPr>
        <w:tc>
          <w:tcPr>
            <w:tcW w:w="9756" w:type="dxa"/>
            <w:gridSpan w:val="7"/>
            <w:tcBorders>
              <w:top w:val="nil"/>
              <w:left w:val="nil"/>
              <w:bottom w:val="nil"/>
              <w:right w:val="nil"/>
            </w:tcBorders>
            <w:shd w:val="clear" w:color="auto" w:fill="auto"/>
            <w:vAlign w:val="center"/>
          </w:tcPr>
          <w:p w:rsidR="00DF6AEE" w:rsidRDefault="00DF6AEE">
            <w:pPr>
              <w:widowControl/>
              <w:jc w:val="center"/>
              <w:textAlignment w:val="center"/>
              <w:rPr>
                <w:rFonts w:ascii="Times New Roman" w:eastAsia="黑体" w:hAnsi="Times New Roman" w:cs="Times New Roman"/>
                <w:color w:val="000000"/>
                <w:kern w:val="0"/>
                <w:sz w:val="32"/>
                <w:szCs w:val="32"/>
              </w:rPr>
            </w:pPr>
          </w:p>
          <w:p w:rsidR="00DF6AEE" w:rsidRDefault="00DF6AEE">
            <w:pPr>
              <w:widowControl/>
              <w:jc w:val="center"/>
              <w:textAlignment w:val="center"/>
              <w:rPr>
                <w:rFonts w:ascii="Times New Roman" w:eastAsia="黑体" w:hAnsi="Times New Roman" w:cs="Times New Roman"/>
                <w:color w:val="000000"/>
                <w:kern w:val="0"/>
                <w:sz w:val="32"/>
                <w:szCs w:val="32"/>
              </w:rPr>
            </w:pPr>
          </w:p>
          <w:p w:rsidR="00DF6AEE" w:rsidRDefault="00DF6AEE">
            <w:pPr>
              <w:widowControl/>
              <w:jc w:val="center"/>
              <w:textAlignment w:val="center"/>
              <w:rPr>
                <w:rFonts w:ascii="Times New Roman" w:eastAsia="黑体" w:hAnsi="Times New Roman" w:cs="Times New Roman"/>
                <w:color w:val="000000"/>
                <w:kern w:val="0"/>
                <w:sz w:val="32"/>
                <w:szCs w:val="32"/>
              </w:rPr>
            </w:pPr>
          </w:p>
          <w:p w:rsidR="00DF6AEE" w:rsidRDefault="00DF6AEE">
            <w:pPr>
              <w:widowControl/>
              <w:jc w:val="center"/>
              <w:textAlignment w:val="center"/>
              <w:rPr>
                <w:rFonts w:ascii="Times New Roman" w:eastAsia="黑体" w:hAnsi="Times New Roman" w:cs="Times New Roman"/>
                <w:color w:val="000000"/>
                <w:kern w:val="0"/>
                <w:sz w:val="32"/>
                <w:szCs w:val="32"/>
              </w:rPr>
            </w:pPr>
          </w:p>
          <w:p w:rsidR="00DF6AEE" w:rsidRDefault="00DF6AEE">
            <w:pPr>
              <w:widowControl/>
              <w:jc w:val="center"/>
              <w:textAlignment w:val="center"/>
              <w:rPr>
                <w:rFonts w:ascii="Times New Roman" w:eastAsia="黑体" w:hAnsi="Times New Roman" w:cs="Times New Roman"/>
                <w:color w:val="000000"/>
                <w:kern w:val="0"/>
                <w:sz w:val="32"/>
                <w:szCs w:val="32"/>
              </w:rPr>
            </w:pPr>
          </w:p>
          <w:p w:rsidR="00DF6AEE" w:rsidRDefault="00DF6AEE">
            <w:pPr>
              <w:widowControl/>
              <w:jc w:val="center"/>
              <w:textAlignment w:val="center"/>
              <w:rPr>
                <w:rFonts w:ascii="Times New Roman" w:eastAsia="黑体" w:hAnsi="Times New Roman" w:cs="Times New Roman"/>
                <w:color w:val="000000"/>
                <w:kern w:val="0"/>
                <w:sz w:val="32"/>
                <w:szCs w:val="32"/>
              </w:rPr>
            </w:pPr>
          </w:p>
          <w:p w:rsidR="00DF6AEE" w:rsidRDefault="003F0726">
            <w:pPr>
              <w:widowControl/>
              <w:jc w:val="center"/>
              <w:textAlignment w:val="center"/>
              <w:rPr>
                <w:rFonts w:ascii="Times New Roman" w:eastAsia="黑体" w:hAnsi="Times New Roman" w:cs="Times New Roman"/>
                <w:color w:val="000000"/>
                <w:sz w:val="32"/>
                <w:szCs w:val="32"/>
              </w:rPr>
            </w:pPr>
            <w:r>
              <w:rPr>
                <w:rFonts w:ascii="Times New Roman" w:eastAsia="黑体" w:hAnsi="Times New Roman" w:cs="Times New Roman"/>
                <w:color w:val="000000"/>
                <w:kern w:val="0"/>
                <w:sz w:val="32"/>
                <w:szCs w:val="32"/>
              </w:rPr>
              <w:t>海关资产及专用设备运行维护费项目绩效目标表</w:t>
            </w:r>
          </w:p>
        </w:tc>
      </w:tr>
      <w:tr w:rsidR="00DF6AEE">
        <w:trPr>
          <w:trHeight w:val="500"/>
          <w:jc w:val="center"/>
        </w:trPr>
        <w:tc>
          <w:tcPr>
            <w:tcW w:w="9756" w:type="dxa"/>
            <w:gridSpan w:val="7"/>
            <w:tcBorders>
              <w:top w:val="nil"/>
              <w:left w:val="nil"/>
              <w:bottom w:val="nil"/>
              <w:right w:val="nil"/>
            </w:tcBorders>
            <w:shd w:val="clear" w:color="auto" w:fill="auto"/>
          </w:tcPr>
          <w:p w:rsidR="00DF6AEE" w:rsidRDefault="003F0726" w:rsidP="005254F6">
            <w:pPr>
              <w:widowControl/>
              <w:jc w:val="center"/>
              <w:textAlignment w:val="top"/>
              <w:rPr>
                <w:rFonts w:ascii="Times New Roman" w:hAnsi="Times New Roman" w:cs="Times New Roman"/>
                <w:color w:val="000000"/>
                <w:sz w:val="24"/>
                <w:szCs w:val="24"/>
              </w:rPr>
            </w:pPr>
            <w:r>
              <w:rPr>
                <w:rFonts w:ascii="Times New Roman" w:hAnsi="Times New Roman" w:cs="Times New Roman"/>
                <w:color w:val="000000"/>
                <w:kern w:val="0"/>
                <w:sz w:val="24"/>
                <w:szCs w:val="24"/>
              </w:rPr>
              <w:lastRenderedPageBreak/>
              <w:t>（</w:t>
            </w:r>
            <w:r>
              <w:rPr>
                <w:rFonts w:ascii="Times New Roman" w:hAnsi="Times New Roman" w:cs="Times New Roman"/>
                <w:color w:val="000000"/>
                <w:kern w:val="0"/>
                <w:sz w:val="24"/>
                <w:szCs w:val="24"/>
              </w:rPr>
              <w:t>202</w:t>
            </w:r>
            <w:r w:rsidR="005254F6">
              <w:rPr>
                <w:rFonts w:ascii="Times New Roman" w:hAnsi="Times New Roman" w:cs="Times New Roman" w:hint="eastAsia"/>
                <w:color w:val="000000"/>
                <w:kern w:val="0"/>
                <w:sz w:val="24"/>
                <w:szCs w:val="24"/>
              </w:rPr>
              <w:t>5</w:t>
            </w:r>
            <w:r>
              <w:rPr>
                <w:rFonts w:ascii="Times New Roman" w:hAnsi="Times New Roman" w:cs="Times New Roman"/>
                <w:color w:val="000000"/>
                <w:kern w:val="0"/>
                <w:sz w:val="24"/>
                <w:szCs w:val="24"/>
              </w:rPr>
              <w:t>年度）</w:t>
            </w:r>
          </w:p>
        </w:tc>
      </w:tr>
      <w:tr w:rsidR="00DF6AEE">
        <w:trPr>
          <w:trHeight w:val="440"/>
          <w:jc w:val="center"/>
        </w:trPr>
        <w:tc>
          <w:tcPr>
            <w:tcW w:w="17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项目名称</w:t>
            </w:r>
          </w:p>
        </w:tc>
        <w:tc>
          <w:tcPr>
            <w:tcW w:w="797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海关资产及专用设备运行维护费</w:t>
            </w:r>
          </w:p>
        </w:tc>
      </w:tr>
      <w:tr w:rsidR="00DF6AEE">
        <w:trPr>
          <w:trHeight w:val="440"/>
          <w:jc w:val="center"/>
        </w:trPr>
        <w:tc>
          <w:tcPr>
            <w:tcW w:w="17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主管部门及代码</w:t>
            </w:r>
          </w:p>
        </w:tc>
        <w:tc>
          <w:tcPr>
            <w:tcW w:w="2811" w:type="dxa"/>
            <w:gridSpan w:val="2"/>
            <w:tcBorders>
              <w:top w:val="single" w:sz="4" w:space="0" w:color="000000"/>
              <w:left w:val="single" w:sz="4" w:space="0" w:color="000000"/>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[167]</w:t>
            </w:r>
            <w:r>
              <w:rPr>
                <w:rFonts w:ascii="Times New Roman" w:hAnsi="Times New Roman" w:cs="Times New Roman"/>
                <w:color w:val="000000"/>
                <w:kern w:val="0"/>
                <w:sz w:val="22"/>
              </w:rPr>
              <w:t>海关总署</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实施单位</w:t>
            </w:r>
          </w:p>
        </w:tc>
        <w:tc>
          <w:tcPr>
            <w:tcW w:w="31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宜兴海关综合技术服务中心</w:t>
            </w:r>
          </w:p>
        </w:tc>
      </w:tr>
      <w:tr w:rsidR="00DF6AEE">
        <w:trPr>
          <w:trHeight w:val="440"/>
          <w:jc w:val="center"/>
        </w:trPr>
        <w:tc>
          <w:tcPr>
            <w:tcW w:w="17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项目资金</w:t>
            </w:r>
            <w:r>
              <w:rPr>
                <w:rFonts w:ascii="Times New Roman" w:hAnsi="Times New Roman" w:cs="Times New Roman"/>
                <w:color w:val="000000"/>
                <w:kern w:val="0"/>
                <w:sz w:val="22"/>
              </w:rPr>
              <w:br/>
            </w:r>
            <w:r>
              <w:rPr>
                <w:rFonts w:ascii="Times New Roman" w:hAnsi="Times New Roman" w:cs="Times New Roman"/>
                <w:color w:val="000000"/>
                <w:kern w:val="0"/>
                <w:sz w:val="22"/>
              </w:rPr>
              <w:t>（万元）</w:t>
            </w: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年度资金总额：</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rsidP="005254F6">
            <w:pPr>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 xml:space="preserve">  </w:t>
            </w:r>
            <w:r w:rsidR="005254F6">
              <w:rPr>
                <w:rFonts w:ascii="Times New Roman" w:hAnsi="Times New Roman" w:cs="Times New Roman" w:hint="eastAsia"/>
                <w:color w:val="000000"/>
                <w:kern w:val="0"/>
                <w:sz w:val="22"/>
              </w:rPr>
              <w:t>5</w:t>
            </w:r>
            <w:r>
              <w:rPr>
                <w:rFonts w:ascii="Times New Roman" w:hAnsi="Times New Roman" w:cs="Times New Roman"/>
                <w:color w:val="000000"/>
                <w:kern w:val="0"/>
                <w:sz w:val="22"/>
              </w:rPr>
              <w:t xml:space="preserve">.00 </w:t>
            </w:r>
            <w:r>
              <w:rPr>
                <w:rFonts w:ascii="Times New Roman" w:hAnsi="Times New Roman" w:cs="Times New Roman"/>
                <w:color w:val="000000"/>
                <w:kern w:val="0"/>
                <w:sz w:val="22"/>
              </w:rPr>
              <w:tab/>
            </w:r>
            <w:r>
              <w:rPr>
                <w:rFonts w:ascii="Times New Roman" w:hAnsi="Times New Roman" w:cs="Times New Roman"/>
                <w:color w:val="000000"/>
                <w:kern w:val="0"/>
                <w:sz w:val="22"/>
              </w:rPr>
              <w:tab/>
              <w:t xml:space="preserve"> </w:t>
            </w:r>
          </w:p>
        </w:tc>
        <w:tc>
          <w:tcPr>
            <w:tcW w:w="114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执行率</w:t>
            </w:r>
            <w:r>
              <w:rPr>
                <w:rFonts w:ascii="Times New Roman" w:hAnsi="Times New Roman" w:cs="Times New Roman"/>
                <w:color w:val="000000"/>
                <w:kern w:val="0"/>
                <w:sz w:val="22"/>
              </w:rPr>
              <w:br/>
            </w:r>
            <w:r>
              <w:rPr>
                <w:rFonts w:ascii="Times New Roman" w:hAnsi="Times New Roman" w:cs="Times New Roman"/>
                <w:color w:val="000000"/>
                <w:kern w:val="0"/>
                <w:sz w:val="22"/>
              </w:rPr>
              <w:t>分值（</w:t>
            </w:r>
            <w:r>
              <w:rPr>
                <w:rFonts w:ascii="Times New Roman" w:hAnsi="Times New Roman" w:cs="Times New Roman"/>
                <w:color w:val="000000"/>
                <w:kern w:val="0"/>
                <w:sz w:val="22"/>
              </w:rPr>
              <w:t>10</w:t>
            </w:r>
            <w:r>
              <w:rPr>
                <w:rFonts w:ascii="Times New Roman" w:hAnsi="Times New Roman" w:cs="Times New Roman"/>
                <w:color w:val="000000"/>
                <w:kern w:val="0"/>
                <w:sz w:val="22"/>
              </w:rPr>
              <w:t>）</w:t>
            </w:r>
          </w:p>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ind w:firstLineChars="400" w:firstLine="880"/>
              <w:jc w:val="left"/>
              <w:textAlignment w:val="center"/>
              <w:rPr>
                <w:rFonts w:ascii="Times New Roman" w:hAnsi="Times New Roman" w:cs="Times New Roman"/>
                <w:color w:val="000000"/>
                <w:sz w:val="22"/>
              </w:rPr>
            </w:pPr>
            <w:r>
              <w:rPr>
                <w:rFonts w:ascii="Times New Roman" w:hAnsi="Times New Roman" w:cs="Times New Roman"/>
                <w:color w:val="000000"/>
                <w:kern w:val="0"/>
                <w:sz w:val="22"/>
              </w:rPr>
              <w:t>其中：财政拨款</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5254F6">
            <w:pPr>
              <w:jc w:val="center"/>
              <w:textAlignment w:val="center"/>
              <w:rPr>
                <w:rFonts w:ascii="Times New Roman" w:hAnsi="Times New Roman" w:cs="Times New Roman"/>
                <w:color w:val="000000"/>
                <w:kern w:val="0"/>
                <w:sz w:val="22"/>
              </w:rPr>
            </w:pPr>
            <w:r>
              <w:rPr>
                <w:rFonts w:ascii="Times New Roman" w:hAnsi="Times New Roman" w:cs="Times New Roman" w:hint="eastAsia"/>
                <w:color w:val="000000"/>
                <w:kern w:val="0"/>
                <w:sz w:val="22"/>
              </w:rPr>
              <w:t>5</w:t>
            </w:r>
            <w:r w:rsidR="003F0726">
              <w:rPr>
                <w:rFonts w:ascii="Times New Roman" w:hAnsi="Times New Roman" w:cs="Times New Roman"/>
                <w:color w:val="000000"/>
                <w:kern w:val="0"/>
                <w:sz w:val="22"/>
              </w:rPr>
              <w:t xml:space="preserve">.00 </w:t>
            </w:r>
            <w:r w:rsidR="003F0726">
              <w:rPr>
                <w:rFonts w:ascii="Times New Roman" w:hAnsi="Times New Roman" w:cs="Times New Roman"/>
                <w:color w:val="000000"/>
                <w:kern w:val="0"/>
                <w:sz w:val="22"/>
              </w:rPr>
              <w:tab/>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上年结转</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pPr>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 xml:space="preserve">                                 - </w:t>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440"/>
          <w:jc w:val="center"/>
        </w:trPr>
        <w:tc>
          <w:tcPr>
            <w:tcW w:w="177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28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w:t>
            </w:r>
            <w:r>
              <w:rPr>
                <w:rFonts w:ascii="Times New Roman" w:hAnsi="Times New Roman" w:cs="Times New Roman"/>
                <w:color w:val="000000"/>
                <w:kern w:val="0"/>
                <w:sz w:val="22"/>
              </w:rPr>
              <w:t>其他资金</w:t>
            </w:r>
          </w:p>
        </w:tc>
        <w:tc>
          <w:tcPr>
            <w:tcW w:w="4020" w:type="dxa"/>
            <w:gridSpan w:val="2"/>
            <w:tcBorders>
              <w:top w:val="single" w:sz="4" w:space="0" w:color="000000"/>
              <w:left w:val="nil"/>
              <w:bottom w:val="single" w:sz="4" w:space="0" w:color="000000"/>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 xml:space="preserve">                                 - </w:t>
            </w:r>
          </w:p>
        </w:tc>
        <w:tc>
          <w:tcPr>
            <w:tcW w:w="114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DF6AEE" w:rsidRDefault="00DF6AEE"/>
        </w:tc>
      </w:tr>
      <w:tr w:rsidR="00DF6AEE">
        <w:trPr>
          <w:trHeight w:val="3540"/>
          <w:jc w:val="center"/>
        </w:trPr>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年</w:t>
            </w:r>
            <w:r>
              <w:rPr>
                <w:rFonts w:ascii="Times New Roman" w:hAnsi="Times New Roman" w:cs="Times New Roman"/>
                <w:color w:val="000000"/>
                <w:kern w:val="0"/>
                <w:sz w:val="22"/>
              </w:rPr>
              <w:br/>
            </w:r>
            <w:r>
              <w:rPr>
                <w:rFonts w:ascii="Times New Roman" w:hAnsi="Times New Roman" w:cs="Times New Roman"/>
                <w:color w:val="000000"/>
                <w:kern w:val="0"/>
                <w:sz w:val="22"/>
              </w:rPr>
              <w:t>度</w:t>
            </w:r>
            <w:r>
              <w:rPr>
                <w:rFonts w:ascii="Times New Roman" w:hAnsi="Times New Roman" w:cs="Times New Roman"/>
                <w:color w:val="000000"/>
                <w:kern w:val="0"/>
                <w:sz w:val="22"/>
              </w:rPr>
              <w:br/>
            </w:r>
            <w:r>
              <w:rPr>
                <w:rFonts w:ascii="Times New Roman" w:hAnsi="Times New Roman" w:cs="Times New Roman"/>
                <w:color w:val="000000"/>
                <w:kern w:val="0"/>
                <w:sz w:val="22"/>
              </w:rPr>
              <w:t>总</w:t>
            </w:r>
            <w:r>
              <w:rPr>
                <w:rFonts w:ascii="Times New Roman" w:hAnsi="Times New Roman" w:cs="Times New Roman"/>
                <w:color w:val="000000"/>
                <w:kern w:val="0"/>
                <w:sz w:val="22"/>
              </w:rPr>
              <w:br/>
            </w:r>
            <w:r>
              <w:rPr>
                <w:rFonts w:ascii="Times New Roman" w:hAnsi="Times New Roman" w:cs="Times New Roman"/>
                <w:color w:val="000000"/>
                <w:kern w:val="0"/>
                <w:sz w:val="22"/>
              </w:rPr>
              <w:t>体</w:t>
            </w:r>
            <w:r>
              <w:rPr>
                <w:rFonts w:ascii="Times New Roman" w:hAnsi="Times New Roman" w:cs="Times New Roman"/>
                <w:color w:val="000000"/>
                <w:kern w:val="0"/>
                <w:sz w:val="22"/>
              </w:rPr>
              <w:br/>
            </w:r>
            <w:r>
              <w:rPr>
                <w:rFonts w:ascii="Times New Roman" w:hAnsi="Times New Roman" w:cs="Times New Roman"/>
                <w:color w:val="000000"/>
                <w:kern w:val="0"/>
                <w:sz w:val="22"/>
              </w:rPr>
              <w:t>目</w:t>
            </w:r>
            <w:r>
              <w:rPr>
                <w:rFonts w:ascii="Times New Roman" w:hAnsi="Times New Roman" w:cs="Times New Roman"/>
                <w:color w:val="000000"/>
                <w:kern w:val="0"/>
                <w:sz w:val="22"/>
              </w:rPr>
              <w:br/>
            </w:r>
            <w:r>
              <w:rPr>
                <w:rFonts w:ascii="Times New Roman" w:hAnsi="Times New Roman" w:cs="Times New Roman"/>
                <w:color w:val="000000"/>
                <w:kern w:val="0"/>
                <w:sz w:val="22"/>
              </w:rPr>
              <w:t>标</w:t>
            </w:r>
          </w:p>
        </w:tc>
        <w:tc>
          <w:tcPr>
            <w:tcW w:w="925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left"/>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1.</w:t>
            </w:r>
            <w:r>
              <w:rPr>
                <w:rFonts w:ascii="Times New Roman" w:hAnsi="Times New Roman" w:cs="Times New Roman"/>
                <w:color w:val="000000"/>
                <w:kern w:val="0"/>
                <w:sz w:val="22"/>
              </w:rPr>
              <w:t>认真学习领会习近平总书记关于</w:t>
            </w:r>
            <w:r>
              <w:rPr>
                <w:rFonts w:ascii="Times New Roman" w:hAnsi="Times New Roman" w:cs="Times New Roman"/>
                <w:color w:val="000000"/>
                <w:kern w:val="0"/>
                <w:sz w:val="22"/>
              </w:rPr>
              <w:t>“</w:t>
            </w:r>
            <w:r>
              <w:rPr>
                <w:rFonts w:ascii="Times New Roman" w:hAnsi="Times New Roman" w:cs="Times New Roman"/>
                <w:color w:val="000000"/>
                <w:kern w:val="0"/>
                <w:sz w:val="22"/>
              </w:rPr>
              <w:t>过紧日子</w:t>
            </w:r>
            <w:r>
              <w:rPr>
                <w:rFonts w:ascii="Times New Roman" w:hAnsi="Times New Roman" w:cs="Times New Roman"/>
                <w:color w:val="000000"/>
                <w:kern w:val="0"/>
                <w:sz w:val="22"/>
              </w:rPr>
              <w:t>”</w:t>
            </w:r>
            <w:r>
              <w:rPr>
                <w:rFonts w:ascii="Times New Roman" w:hAnsi="Times New Roman" w:cs="Times New Roman"/>
                <w:color w:val="000000"/>
                <w:kern w:val="0"/>
                <w:sz w:val="22"/>
              </w:rPr>
              <w:t>的重要指示精神，贯彻落实各项中央决策部署，严格控制机关运行成本；</w:t>
            </w:r>
          </w:p>
          <w:p w:rsidR="00DF6AEE" w:rsidRDefault="003F0726">
            <w:pPr>
              <w:widowControl/>
              <w:jc w:val="left"/>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2.</w:t>
            </w:r>
            <w:r>
              <w:rPr>
                <w:rFonts w:ascii="Times New Roman" w:hAnsi="Times New Roman" w:cs="Times New Roman"/>
                <w:color w:val="000000"/>
                <w:kern w:val="0"/>
                <w:sz w:val="22"/>
              </w:rPr>
              <w:t>机关用能效率显著提升；</w:t>
            </w:r>
          </w:p>
          <w:p w:rsidR="00DF6AEE" w:rsidRDefault="003F0726">
            <w:pPr>
              <w:widowControl/>
              <w:jc w:val="left"/>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3.</w:t>
            </w:r>
            <w:r>
              <w:rPr>
                <w:rFonts w:ascii="Times New Roman" w:hAnsi="Times New Roman" w:cs="Times New Roman"/>
                <w:color w:val="000000"/>
                <w:kern w:val="0"/>
                <w:sz w:val="22"/>
              </w:rPr>
              <w:t>干部职工幸福指数明显提升，获得感显著增强。</w:t>
            </w:r>
            <w:r>
              <w:rPr>
                <w:rFonts w:ascii="Times New Roman" w:hAnsi="Times New Roman" w:cs="Times New Roman"/>
                <w:color w:val="000000"/>
                <w:kern w:val="0"/>
                <w:sz w:val="22"/>
              </w:rPr>
              <w:tab/>
            </w:r>
            <w:r>
              <w:rPr>
                <w:rFonts w:ascii="Times New Roman" w:hAnsi="Times New Roman" w:cs="Times New Roman"/>
                <w:color w:val="000000"/>
                <w:kern w:val="0"/>
                <w:sz w:val="22"/>
              </w:rPr>
              <w:tab/>
            </w:r>
          </w:p>
        </w:tc>
      </w:tr>
      <w:tr w:rsidR="00DF6AEE">
        <w:trPr>
          <w:trHeight w:val="600"/>
          <w:jc w:val="center"/>
        </w:trPr>
        <w:tc>
          <w:tcPr>
            <w:tcW w:w="4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绩</w:t>
            </w:r>
            <w:r>
              <w:rPr>
                <w:rFonts w:ascii="Times New Roman" w:hAnsi="Times New Roman" w:cs="Times New Roman"/>
                <w:color w:val="000000"/>
                <w:kern w:val="0"/>
                <w:sz w:val="22"/>
              </w:rPr>
              <w:br/>
            </w:r>
            <w:r>
              <w:rPr>
                <w:rFonts w:ascii="Times New Roman" w:hAnsi="Times New Roman" w:cs="Times New Roman"/>
                <w:color w:val="000000"/>
                <w:kern w:val="0"/>
                <w:sz w:val="22"/>
              </w:rPr>
              <w:t>效</w:t>
            </w:r>
            <w:r>
              <w:rPr>
                <w:rFonts w:ascii="Times New Roman" w:hAnsi="Times New Roman" w:cs="Times New Roman"/>
                <w:color w:val="000000"/>
                <w:kern w:val="0"/>
                <w:sz w:val="22"/>
              </w:rPr>
              <w:br/>
            </w:r>
            <w:r>
              <w:rPr>
                <w:rFonts w:ascii="Times New Roman" w:hAnsi="Times New Roman" w:cs="Times New Roman"/>
                <w:color w:val="000000"/>
                <w:kern w:val="0"/>
                <w:sz w:val="22"/>
              </w:rPr>
              <w:t>指</w:t>
            </w:r>
            <w:r>
              <w:rPr>
                <w:rFonts w:ascii="Times New Roman" w:hAnsi="Times New Roman" w:cs="Times New Roman"/>
                <w:color w:val="000000"/>
                <w:kern w:val="0"/>
                <w:sz w:val="22"/>
              </w:rPr>
              <w:br/>
            </w:r>
            <w:r>
              <w:rPr>
                <w:rFonts w:ascii="Times New Roman" w:hAnsi="Times New Roman" w:cs="Times New Roman"/>
                <w:color w:val="000000"/>
                <w:kern w:val="0"/>
                <w:sz w:val="22"/>
              </w:rPr>
              <w:t>标</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一级指标</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二级指标</w:t>
            </w:r>
          </w:p>
        </w:tc>
        <w:tc>
          <w:tcPr>
            <w:tcW w:w="29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三级指标</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指标值</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3F0726">
            <w:pPr>
              <w:widowControl/>
              <w:jc w:val="center"/>
              <w:textAlignment w:val="center"/>
              <w:rPr>
                <w:rFonts w:ascii="Times New Roman" w:hAnsi="Times New Roman" w:cs="Times New Roman"/>
                <w:color w:val="000000"/>
                <w:sz w:val="22"/>
              </w:rPr>
            </w:pPr>
            <w:r>
              <w:rPr>
                <w:rFonts w:ascii="Times New Roman" w:hAnsi="Times New Roman" w:cs="Times New Roman"/>
                <w:color w:val="000000"/>
                <w:kern w:val="0"/>
                <w:sz w:val="22"/>
              </w:rPr>
              <w:t>分值权重</w:t>
            </w:r>
            <w:r>
              <w:rPr>
                <w:rFonts w:ascii="Times New Roman" w:hAnsi="Times New Roman" w:cs="Times New Roman"/>
                <w:color w:val="000000"/>
                <w:kern w:val="0"/>
                <w:sz w:val="22"/>
              </w:rPr>
              <w:br/>
            </w:r>
            <w:r>
              <w:rPr>
                <w:rFonts w:ascii="Times New Roman" w:hAnsi="Times New Roman" w:cs="Times New Roman"/>
                <w:color w:val="000000"/>
                <w:kern w:val="0"/>
                <w:sz w:val="22"/>
              </w:rPr>
              <w:t>（</w:t>
            </w:r>
            <w:r>
              <w:rPr>
                <w:rFonts w:ascii="Times New Roman" w:hAnsi="Times New Roman" w:cs="Times New Roman"/>
                <w:color w:val="000000"/>
                <w:kern w:val="0"/>
                <w:sz w:val="22"/>
              </w:rPr>
              <w:t>90</w:t>
            </w:r>
            <w:r>
              <w:rPr>
                <w:rFonts w:ascii="Times New Roman" w:hAnsi="Times New Roman" w:cs="Times New Roman"/>
                <w:color w:val="000000"/>
                <w:kern w:val="0"/>
                <w:sz w:val="22"/>
              </w:rPr>
              <w:t>）</w:t>
            </w:r>
          </w:p>
        </w:tc>
      </w:tr>
      <w:tr w:rsidR="00DF6AEE">
        <w:trPr>
          <w:trHeight w:val="440"/>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val="restart"/>
            <w:tcBorders>
              <w:top w:val="single" w:sz="4" w:space="0" w:color="auto"/>
              <w:left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2"/>
              </w:rPr>
            </w:pPr>
            <w:r>
              <w:rPr>
                <w:rFonts w:ascii="Times New Roman" w:hAnsi="Times New Roman" w:cs="Times New Roman"/>
                <w:color w:val="000000"/>
                <w:kern w:val="0"/>
                <w:sz w:val="22"/>
              </w:rPr>
              <w:t>产出指标</w:t>
            </w:r>
          </w:p>
          <w:p w:rsidR="00DF6AEE" w:rsidRDefault="00DF6AEE">
            <w:pPr>
              <w:widowControl/>
              <w:jc w:val="center"/>
              <w:rPr>
                <w:rFonts w:ascii="Times New Roman" w:hAnsi="Times New Roman" w:cs="Times New Roman"/>
                <w:color w:val="000000"/>
                <w:kern w:val="0"/>
                <w:sz w:val="22"/>
              </w:rPr>
            </w:pPr>
          </w:p>
        </w:tc>
        <w:tc>
          <w:tcPr>
            <w:tcW w:w="18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数量指标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ind w:firstLineChars="250" w:firstLine="550"/>
              <w:rPr>
                <w:rFonts w:ascii="Times New Roman" w:hAnsi="Times New Roman" w:cs="Times New Roman"/>
                <w:color w:val="000000"/>
                <w:kern w:val="0"/>
                <w:sz w:val="22"/>
              </w:rPr>
            </w:pPr>
            <w:r>
              <w:rPr>
                <w:rFonts w:ascii="Times New Roman" w:hAnsi="Times New Roman" w:cs="Times New Roman"/>
                <w:color w:val="000000"/>
                <w:kern w:val="0"/>
                <w:sz w:val="22"/>
              </w:rPr>
              <w:t>完成设备购置</w:t>
            </w:r>
          </w:p>
        </w:tc>
        <w:tc>
          <w:tcPr>
            <w:tcW w:w="201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≥2</w:t>
            </w:r>
            <w:r>
              <w:rPr>
                <w:rFonts w:ascii="Times New Roman" w:hAnsi="Times New Roman" w:cs="Times New Roman"/>
                <w:color w:val="000000"/>
                <w:kern w:val="0"/>
                <w:sz w:val="22"/>
              </w:rPr>
              <w:t>台</w:t>
            </w:r>
          </w:p>
        </w:tc>
        <w:tc>
          <w:tcPr>
            <w:tcW w:w="1148" w:type="dxa"/>
            <w:tcBorders>
              <w:top w:val="single" w:sz="4" w:space="0" w:color="auto"/>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20</w:t>
            </w:r>
          </w:p>
        </w:tc>
      </w:tr>
      <w:tr w:rsidR="00DF6AEE">
        <w:trPr>
          <w:trHeight w:val="508"/>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tcBorders>
              <w:left w:val="single" w:sz="4" w:space="0" w:color="auto"/>
              <w:right w:val="single" w:sz="4" w:space="0" w:color="auto"/>
            </w:tcBorders>
            <w:shd w:val="clear" w:color="auto" w:fill="auto"/>
            <w:vAlign w:val="center"/>
          </w:tcPr>
          <w:p w:rsidR="00DF6AEE" w:rsidRDefault="00DF6AEE"/>
        </w:tc>
        <w:tc>
          <w:tcPr>
            <w:tcW w:w="1880" w:type="dxa"/>
            <w:vMerge/>
            <w:tcBorders>
              <w:top w:val="single" w:sz="4" w:space="0" w:color="auto"/>
              <w:left w:val="single" w:sz="4" w:space="0" w:color="auto"/>
              <w:bottom w:val="single" w:sz="4" w:space="0" w:color="auto"/>
              <w:right w:val="single" w:sz="4" w:space="0" w:color="auto"/>
            </w:tcBorders>
            <w:vAlign w:val="center"/>
          </w:tcPr>
          <w:p w:rsidR="00DF6AEE" w:rsidRDefault="00DF6AEE"/>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完成设施设备运维</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≥10</w:t>
            </w:r>
            <w:r>
              <w:rPr>
                <w:rFonts w:ascii="Times New Roman" w:hAnsi="Times New Roman" w:cs="Times New Roman"/>
                <w:color w:val="000000"/>
                <w:kern w:val="0"/>
                <w:sz w:val="22"/>
              </w:rPr>
              <w:t>项</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20</w:t>
            </w:r>
          </w:p>
        </w:tc>
      </w:tr>
      <w:tr w:rsidR="00DF6AEE">
        <w:trPr>
          <w:trHeight w:val="417"/>
          <w:jc w:val="center"/>
        </w:trPr>
        <w:tc>
          <w:tcPr>
            <w:tcW w:w="49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vMerge/>
            <w:tcBorders>
              <w:left w:val="single" w:sz="4" w:space="0" w:color="auto"/>
              <w:bottom w:val="single" w:sz="4" w:space="0" w:color="auto"/>
              <w:right w:val="single" w:sz="4" w:space="0" w:color="auto"/>
            </w:tcBorders>
            <w:shd w:val="clear" w:color="auto" w:fill="auto"/>
            <w:vAlign w:val="center"/>
          </w:tcPr>
          <w:p w:rsidR="00DF6AEE" w:rsidRDefault="00DF6AEE"/>
        </w:tc>
        <w:tc>
          <w:tcPr>
            <w:tcW w:w="1880" w:type="dxa"/>
            <w:tcBorders>
              <w:top w:val="nil"/>
              <w:left w:val="nil"/>
              <w:right w:val="single" w:sz="4" w:space="0" w:color="auto"/>
            </w:tcBorders>
            <w:shd w:val="clear" w:color="auto" w:fill="auto"/>
            <w:vAlign w:val="center"/>
          </w:tcPr>
          <w:p w:rsidR="00DF6AEE" w:rsidRDefault="003F0726">
            <w:pPr>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质量指标</w:t>
            </w:r>
          </w:p>
          <w:p w:rsidR="00DF6AEE" w:rsidRDefault="00DF6AEE">
            <w:pPr>
              <w:jc w:val="center"/>
              <w:textAlignment w:val="center"/>
              <w:rPr>
                <w:rFonts w:ascii="Times New Roman" w:hAnsi="Times New Roman" w:cs="Times New Roman"/>
                <w:color w:val="000000"/>
                <w:kern w:val="0"/>
                <w:sz w:val="22"/>
              </w:rPr>
            </w:pP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维持设施设备运转率</w:t>
            </w:r>
          </w:p>
        </w:tc>
        <w:tc>
          <w:tcPr>
            <w:tcW w:w="2010" w:type="dxa"/>
            <w:tcBorders>
              <w:top w:val="nil"/>
              <w:left w:val="single" w:sz="4" w:space="0" w:color="auto"/>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≥90%</w:t>
            </w:r>
          </w:p>
        </w:tc>
        <w:tc>
          <w:tcPr>
            <w:tcW w:w="1148" w:type="dxa"/>
            <w:tcBorders>
              <w:top w:val="nil"/>
              <w:left w:val="nil"/>
              <w:bottom w:val="single" w:sz="4" w:space="0" w:color="auto"/>
              <w:right w:val="single" w:sz="4" w:space="0" w:color="auto"/>
            </w:tcBorders>
            <w:shd w:val="clear" w:color="auto" w:fill="auto"/>
            <w:vAlign w:val="center"/>
          </w:tcPr>
          <w:p w:rsidR="00DF6AEE" w:rsidRDefault="003F0726">
            <w:pPr>
              <w:widowControl/>
              <w:jc w:val="center"/>
              <w:textAlignment w:val="center"/>
              <w:rPr>
                <w:rFonts w:ascii="Times New Roman" w:hAnsi="Times New Roman" w:cs="Times New Roman"/>
                <w:color w:val="000000"/>
                <w:kern w:val="0"/>
                <w:sz w:val="22"/>
              </w:rPr>
            </w:pPr>
            <w:r>
              <w:rPr>
                <w:rFonts w:ascii="Times New Roman" w:hAnsi="Times New Roman" w:cs="Times New Roman"/>
                <w:color w:val="000000"/>
                <w:kern w:val="0"/>
                <w:sz w:val="22"/>
              </w:rPr>
              <w:t>10</w:t>
            </w:r>
          </w:p>
        </w:tc>
      </w:tr>
      <w:tr w:rsidR="00DF6AEE">
        <w:trPr>
          <w:trHeight w:val="440"/>
          <w:jc w:val="center"/>
        </w:trPr>
        <w:tc>
          <w:tcPr>
            <w:tcW w:w="499" w:type="dxa"/>
            <w:vMerge/>
            <w:tcBorders>
              <w:top w:val="nil"/>
              <w:left w:val="single" w:sz="4" w:space="0" w:color="000000"/>
              <w:bottom w:val="single" w:sz="4" w:space="0" w:color="000000"/>
              <w:right w:val="single" w:sz="4" w:space="0" w:color="000000"/>
            </w:tcBorders>
            <w:shd w:val="clear" w:color="auto" w:fill="auto"/>
            <w:vAlign w:val="center"/>
          </w:tcPr>
          <w:p w:rsidR="00DF6AEE" w:rsidRDefault="00DF6AEE"/>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widowControl/>
              <w:jc w:val="center"/>
              <w:rPr>
                <w:rFonts w:ascii="Times New Roman" w:hAnsi="Times New Roman" w:cs="Times New Roman"/>
                <w:color w:val="000000"/>
                <w:kern w:val="0"/>
                <w:sz w:val="22"/>
              </w:rPr>
            </w:pPr>
            <w:r>
              <w:rPr>
                <w:rFonts w:ascii="Times New Roman" w:hAnsi="Times New Roman" w:cs="Times New Roman"/>
                <w:color w:val="000000"/>
                <w:kern w:val="0"/>
                <w:sz w:val="22"/>
              </w:rPr>
              <w:t>效益指标</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社会效益指标</w:t>
            </w:r>
          </w:p>
        </w:tc>
        <w:tc>
          <w:tcPr>
            <w:tcW w:w="2941" w:type="dxa"/>
            <w:gridSpan w:val="2"/>
            <w:tcBorders>
              <w:top w:val="single" w:sz="4" w:space="0" w:color="auto"/>
              <w:left w:val="nil"/>
              <w:bottom w:val="single" w:sz="4" w:space="0" w:color="auto"/>
              <w:right w:val="nil"/>
            </w:tcBorders>
            <w:shd w:val="clear" w:color="auto" w:fill="auto"/>
            <w:vAlign w:val="center"/>
          </w:tcPr>
          <w:p w:rsidR="00DF6AEE" w:rsidRDefault="003F0726">
            <w:pPr>
              <w:ind w:firstLineChars="150" w:firstLine="330"/>
              <w:rPr>
                <w:rFonts w:ascii="Times New Roman" w:hAnsi="Times New Roman" w:cs="Times New Roman"/>
                <w:color w:val="000000"/>
                <w:kern w:val="0"/>
                <w:sz w:val="22"/>
              </w:rPr>
            </w:pPr>
            <w:r>
              <w:rPr>
                <w:rFonts w:ascii="Times New Roman" w:hAnsi="Times New Roman" w:cs="Times New Roman"/>
                <w:color w:val="000000"/>
                <w:kern w:val="0"/>
                <w:sz w:val="22"/>
              </w:rPr>
              <w:t>核心业务保障能力提升</w:t>
            </w:r>
          </w:p>
        </w:tc>
        <w:tc>
          <w:tcPr>
            <w:tcW w:w="2010" w:type="dxa"/>
            <w:tcBorders>
              <w:top w:val="single" w:sz="4" w:space="0" w:color="auto"/>
              <w:left w:val="single" w:sz="4" w:space="0" w:color="auto"/>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有所提升</w:t>
            </w:r>
          </w:p>
        </w:tc>
        <w:tc>
          <w:tcPr>
            <w:tcW w:w="1148" w:type="dxa"/>
            <w:tcBorders>
              <w:top w:val="single" w:sz="4" w:space="0" w:color="auto"/>
              <w:left w:val="nil"/>
              <w:bottom w:val="single" w:sz="4" w:space="0" w:color="auto"/>
              <w:right w:val="single" w:sz="4" w:space="0" w:color="auto"/>
            </w:tcBorders>
            <w:shd w:val="clear" w:color="auto" w:fill="auto"/>
            <w:vAlign w:val="center"/>
          </w:tcPr>
          <w:p w:rsidR="00DF6AEE" w:rsidRDefault="003F0726">
            <w:pPr>
              <w:jc w:val="center"/>
              <w:rPr>
                <w:rFonts w:ascii="Times New Roman" w:hAnsi="Times New Roman" w:cs="Times New Roman"/>
                <w:color w:val="000000"/>
                <w:kern w:val="0"/>
                <w:sz w:val="22"/>
              </w:rPr>
            </w:pPr>
            <w:r>
              <w:rPr>
                <w:rFonts w:ascii="Times New Roman" w:hAnsi="Times New Roman" w:cs="Times New Roman"/>
                <w:color w:val="000000"/>
                <w:kern w:val="0"/>
                <w:sz w:val="22"/>
              </w:rPr>
              <w:t>40</w:t>
            </w:r>
          </w:p>
        </w:tc>
      </w:tr>
    </w:tbl>
    <w:p w:rsidR="00DF6AEE" w:rsidRDefault="00DF6AEE">
      <w:pPr>
        <w:jc w:val="center"/>
        <w:rPr>
          <w:rFonts w:ascii="Times New Roman" w:hAnsi="Times New Roman" w:cs="Times New Roman"/>
          <w:b/>
          <w:sz w:val="84"/>
          <w:szCs w:val="84"/>
          <w:highlight w:val="yellow"/>
        </w:rPr>
      </w:pPr>
    </w:p>
    <w:sectPr w:rsidR="00DF6AEE" w:rsidSect="00DF6AEE">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192" w:rsidRDefault="00BA5192" w:rsidP="00DF6AEE">
      <w:r>
        <w:separator/>
      </w:r>
    </w:p>
  </w:endnote>
  <w:endnote w:type="continuationSeparator" w:id="1">
    <w:p w:rsidR="00BA5192" w:rsidRDefault="00BA5192" w:rsidP="00DF6AEE">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F08" w:rsidRDefault="0048640E">
    <w:pPr>
      <w:pStyle w:val="a3"/>
    </w:pPr>
    <w:r>
      <w:pict>
        <v:rect id="矩形 6" o:spid="_x0000_s1025" style="position:absolute;margin-left:0;margin-top:0;width:5.05pt;height:12.2pt;z-index:20;mso-wrap-style:none;mso-wrap-distance-left:3.17492mm;mso-wrap-distance-right:3.17492mm;mso-position-horizontal:center;mso-position-horizontal-relative:margin" filled="f" stroked="f" strokeweight=".5pt">
          <v:textbox id="853custom" style="mso-fit-shape-to-text:t" inset="0,0,0,0">
            <w:txbxContent>
              <w:p w:rsidR="001B6F08" w:rsidRDefault="0048640E">
                <w:pPr>
                  <w:pStyle w:val="a3"/>
                  <w:rPr>
                    <w:sz w:val="20"/>
                    <w:szCs w:val="24"/>
                  </w:rPr>
                </w:pPr>
                <w:r>
                  <w:rPr>
                    <w:sz w:val="20"/>
                    <w:szCs w:val="24"/>
                  </w:rPr>
                  <w:fldChar w:fldCharType="begin"/>
                </w:r>
                <w:r w:rsidR="001B6F08">
                  <w:rPr>
                    <w:sz w:val="20"/>
                    <w:szCs w:val="24"/>
                  </w:rPr>
                  <w:instrText xml:space="preserve"> PAGE  \* MERGEFORMAT </w:instrText>
                </w:r>
                <w:r>
                  <w:rPr>
                    <w:sz w:val="20"/>
                    <w:szCs w:val="24"/>
                  </w:rPr>
                  <w:fldChar w:fldCharType="separate"/>
                </w:r>
                <w:r w:rsidR="00196091">
                  <w:rPr>
                    <w:noProof/>
                    <w:sz w:val="20"/>
                    <w:szCs w:val="24"/>
                  </w:rPr>
                  <w:t>9</w:t>
                </w:r>
                <w:r>
                  <w:rPr>
                    <w:sz w:val="20"/>
                    <w:szCs w:val="24"/>
                  </w:rPr>
                  <w:fldChar w:fldCharType="end"/>
                </w:r>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192" w:rsidRDefault="00BA5192" w:rsidP="00DF6AEE">
      <w:r>
        <w:separator/>
      </w:r>
    </w:p>
  </w:footnote>
  <w:footnote w:type="continuationSeparator" w:id="1">
    <w:p w:rsidR="00BA5192" w:rsidRDefault="00BA5192" w:rsidP="00DF6A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F1056F"/>
    <w:multiLevelType w:val="hybridMultilevel"/>
    <w:tmpl w:val="CD8894D2"/>
    <w:lvl w:ilvl="0" w:tplc="60A61BE2">
      <w:start w:val="1"/>
      <w:numFmt w:val="decimalEnclosedCircle"/>
      <w:lvlRestart w:val="0"/>
      <w:lvlText w:val="%1"/>
      <w:lvlJc w:val="left"/>
      <w:pPr>
        <w:tabs>
          <w:tab w:val="num" w:pos="0"/>
        </w:tabs>
        <w:ind w:left="1000" w:hanging="360"/>
      </w:pPr>
      <w:rPr>
        <w:rFonts w:ascii="宋体" w:eastAsia="宋体" w:hAnsi="宋体" w:hint="default"/>
      </w:rPr>
    </w:lvl>
    <w:lvl w:ilvl="1" w:tplc="2618C3D4">
      <w:start w:val="1"/>
      <w:numFmt w:val="lowerLetter"/>
      <w:lvlText w:val="%2)"/>
      <w:lvlJc w:val="left"/>
      <w:pPr>
        <w:tabs>
          <w:tab w:val="num" w:pos="0"/>
        </w:tabs>
        <w:ind w:left="1480" w:hanging="420"/>
      </w:pPr>
    </w:lvl>
    <w:lvl w:ilvl="2" w:tplc="3CA04E7C">
      <w:start w:val="1"/>
      <w:numFmt w:val="lowerRoman"/>
      <w:lvlText w:val="%3."/>
      <w:lvlJc w:val="right"/>
      <w:pPr>
        <w:tabs>
          <w:tab w:val="num" w:pos="0"/>
        </w:tabs>
        <w:ind w:left="1900" w:hanging="420"/>
      </w:pPr>
    </w:lvl>
    <w:lvl w:ilvl="3" w:tplc="527E2E72">
      <w:start w:val="1"/>
      <w:numFmt w:val="decimal"/>
      <w:lvlText w:val="%4."/>
      <w:lvlJc w:val="left"/>
      <w:pPr>
        <w:tabs>
          <w:tab w:val="num" w:pos="0"/>
        </w:tabs>
        <w:ind w:left="2320" w:hanging="420"/>
      </w:pPr>
    </w:lvl>
    <w:lvl w:ilvl="4" w:tplc="31C4791C">
      <w:start w:val="1"/>
      <w:numFmt w:val="lowerLetter"/>
      <w:lvlText w:val="%5)"/>
      <w:lvlJc w:val="left"/>
      <w:pPr>
        <w:tabs>
          <w:tab w:val="num" w:pos="0"/>
        </w:tabs>
        <w:ind w:left="2740" w:hanging="420"/>
      </w:pPr>
    </w:lvl>
    <w:lvl w:ilvl="5" w:tplc="BB74EC08">
      <w:start w:val="1"/>
      <w:numFmt w:val="lowerRoman"/>
      <w:lvlText w:val="%6."/>
      <w:lvlJc w:val="right"/>
      <w:pPr>
        <w:tabs>
          <w:tab w:val="num" w:pos="0"/>
        </w:tabs>
        <w:ind w:left="3160" w:hanging="420"/>
      </w:pPr>
    </w:lvl>
    <w:lvl w:ilvl="6" w:tplc="7928955C">
      <w:start w:val="1"/>
      <w:numFmt w:val="decimal"/>
      <w:lvlText w:val="%7."/>
      <w:lvlJc w:val="left"/>
      <w:pPr>
        <w:tabs>
          <w:tab w:val="num" w:pos="0"/>
        </w:tabs>
        <w:ind w:left="3580" w:hanging="420"/>
      </w:pPr>
    </w:lvl>
    <w:lvl w:ilvl="7" w:tplc="632E5416">
      <w:start w:val="1"/>
      <w:numFmt w:val="lowerLetter"/>
      <w:lvlText w:val="%8)"/>
      <w:lvlJc w:val="left"/>
      <w:pPr>
        <w:tabs>
          <w:tab w:val="num" w:pos="0"/>
        </w:tabs>
        <w:ind w:left="4000" w:hanging="420"/>
      </w:pPr>
    </w:lvl>
    <w:lvl w:ilvl="8" w:tplc="5706D7CE">
      <w:start w:val="1"/>
      <w:numFmt w:val="lowerRoman"/>
      <w:lvlText w:val="%9."/>
      <w:lvlJc w:val="right"/>
      <w:pPr>
        <w:tabs>
          <w:tab w:val="num" w:pos="0"/>
        </w:tabs>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bordersDoNotSurroundHeader/>
  <w:bordersDoNotSurroundFooter/>
  <w:revisionView w:inkAnnotations="0"/>
  <w:defaultTabStop w:val="420"/>
  <w:drawingGridHorizontalSpacing w:val="105"/>
  <w:drawingGridVerticalSpacing w:val="156"/>
  <w:displayHorizontalDrawingGridEvery w:val="0"/>
  <w:noPunctuationKerning/>
  <w:characterSpacingControl w:val="compressPunctuation"/>
  <w:hdrShapeDefaults>
    <o:shapedefaults v:ext="edit" spidmax="11266"/>
    <o:shapelayout v:ext="edit">
      <o:idmap v:ext="edit" data="1"/>
    </o:shapelayout>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DF6AEE"/>
    <w:rsid w:val="00151BB6"/>
    <w:rsid w:val="001854DC"/>
    <w:rsid w:val="00187740"/>
    <w:rsid w:val="00196091"/>
    <w:rsid w:val="001B6F08"/>
    <w:rsid w:val="00221827"/>
    <w:rsid w:val="002A71CC"/>
    <w:rsid w:val="002C33B1"/>
    <w:rsid w:val="00333694"/>
    <w:rsid w:val="003444EE"/>
    <w:rsid w:val="00373859"/>
    <w:rsid w:val="003F0726"/>
    <w:rsid w:val="00457AF7"/>
    <w:rsid w:val="0047046B"/>
    <w:rsid w:val="0048640E"/>
    <w:rsid w:val="0048782C"/>
    <w:rsid w:val="004B2C8E"/>
    <w:rsid w:val="004F76B2"/>
    <w:rsid w:val="005254F6"/>
    <w:rsid w:val="0056095C"/>
    <w:rsid w:val="005B435D"/>
    <w:rsid w:val="006417E2"/>
    <w:rsid w:val="006C27BA"/>
    <w:rsid w:val="006E79EF"/>
    <w:rsid w:val="0070619C"/>
    <w:rsid w:val="00797D2B"/>
    <w:rsid w:val="007B7581"/>
    <w:rsid w:val="007D0AA8"/>
    <w:rsid w:val="008202B1"/>
    <w:rsid w:val="0082361C"/>
    <w:rsid w:val="008764F2"/>
    <w:rsid w:val="008C1309"/>
    <w:rsid w:val="008E3DD6"/>
    <w:rsid w:val="008F6AED"/>
    <w:rsid w:val="00946F36"/>
    <w:rsid w:val="00972FCC"/>
    <w:rsid w:val="009E0471"/>
    <w:rsid w:val="009E60DB"/>
    <w:rsid w:val="00A24BE3"/>
    <w:rsid w:val="00A72E0A"/>
    <w:rsid w:val="00A978D9"/>
    <w:rsid w:val="00AA6E49"/>
    <w:rsid w:val="00AB02D2"/>
    <w:rsid w:val="00AB3C82"/>
    <w:rsid w:val="00AC5397"/>
    <w:rsid w:val="00B13C71"/>
    <w:rsid w:val="00B63E9E"/>
    <w:rsid w:val="00B766E3"/>
    <w:rsid w:val="00BA5192"/>
    <w:rsid w:val="00C33A9E"/>
    <w:rsid w:val="00C41ACF"/>
    <w:rsid w:val="00C84FE8"/>
    <w:rsid w:val="00D61EB0"/>
    <w:rsid w:val="00DF6AEE"/>
    <w:rsid w:val="00E51A50"/>
    <w:rsid w:val="00E71A54"/>
    <w:rsid w:val="00E749D5"/>
    <w:rsid w:val="00E75D38"/>
    <w:rsid w:val="00E94D43"/>
    <w:rsid w:val="00EE16C7"/>
    <w:rsid w:val="00F13936"/>
    <w:rsid w:val="00F47725"/>
    <w:rsid w:val="00F57D04"/>
    <w:rsid w:val="00F7367E"/>
    <w:rsid w:val="00FD73ED"/>
    <w:rsid w:val="00FE6191"/>
    <w:rsid w:val="00FF027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6AEE"/>
    <w:pPr>
      <w:widowControl w:val="0"/>
      <w:jc w:val="both"/>
    </w:pPr>
    <w:rPr>
      <w:rFonts w:ascii="Calibri" w:hAnsi="Calibri"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F6AEE"/>
    <w:pPr>
      <w:tabs>
        <w:tab w:val="center" w:pos="4153"/>
        <w:tab w:val="right" w:pos="8307"/>
      </w:tabs>
      <w:snapToGrid w:val="0"/>
      <w:jc w:val="left"/>
    </w:pPr>
    <w:rPr>
      <w:sz w:val="18"/>
    </w:rPr>
  </w:style>
  <w:style w:type="paragraph" w:styleId="a4">
    <w:name w:val="header"/>
    <w:basedOn w:val="a"/>
    <w:rsid w:val="00DF6AEE"/>
    <w:pPr>
      <w:tabs>
        <w:tab w:val="center" w:pos="4153"/>
        <w:tab w:val="right" w:pos="8306"/>
      </w:tabs>
      <w:snapToGrid w:val="0"/>
    </w:pPr>
    <w:rPr>
      <w:sz w:val="18"/>
    </w:rPr>
  </w:style>
  <w:style w:type="character" w:styleId="a5">
    <w:name w:val="page number"/>
    <w:basedOn w:val="a0"/>
    <w:rsid w:val="00DF6AEE"/>
  </w:style>
  <w:style w:type="paragraph" w:customStyle="1" w:styleId="410">
    <w:name w:val="样式 4 10 磅"/>
    <w:basedOn w:val="a"/>
    <w:rsid w:val="00DF6AEE"/>
    <w:rPr>
      <w:rFonts w:ascii="Times New Roman" w:hAnsi="Times New Roman" w:cs="Times New Roman"/>
      <w:szCs w:val="21"/>
    </w:rPr>
  </w:style>
  <w:style w:type="paragraph" w:customStyle="1" w:styleId="5110">
    <w:name w:val="样式 51 10 磅"/>
    <w:basedOn w:val="a"/>
    <w:rsid w:val="00DF6AEE"/>
    <w:rPr>
      <w:rFonts w:ascii="Times New Roman" w:hAnsi="Times New Roman" w:cs="Times New Roman"/>
      <w:szCs w:val="21"/>
    </w:rPr>
  </w:style>
  <w:style w:type="paragraph" w:customStyle="1" w:styleId="3610">
    <w:name w:val="样式 36 10 磅"/>
    <w:basedOn w:val="a"/>
    <w:rsid w:val="00DF6AEE"/>
    <w:rPr>
      <w:rFonts w:ascii="Times New Roman" w:hAnsi="Times New Roman" w:cs="Times New Roman"/>
      <w:szCs w:val="21"/>
    </w:rPr>
  </w:style>
  <w:style w:type="paragraph" w:customStyle="1" w:styleId="4910">
    <w:name w:val="样式 49 10 磅"/>
    <w:basedOn w:val="a"/>
    <w:rsid w:val="00DF6AEE"/>
    <w:rPr>
      <w:rFonts w:ascii="Times New Roman" w:hAnsi="Times New Roman" w:cs="Times New Roman"/>
      <w:szCs w:val="21"/>
    </w:rPr>
  </w:style>
  <w:style w:type="character" w:customStyle="1" w:styleId="font41">
    <w:name w:val="font41"/>
    <w:basedOn w:val="a0"/>
    <w:rsid w:val="00DF6AEE"/>
    <w:rPr>
      <w:rFonts w:ascii="宋体" w:eastAsia="宋体" w:cs="宋体"/>
      <w:color w:val="000000"/>
      <w:sz w:val="22"/>
      <w:szCs w:val="22"/>
      <w:u w:val="none"/>
    </w:rPr>
  </w:style>
  <w:style w:type="character" w:customStyle="1" w:styleId="font61">
    <w:name w:val="font61"/>
    <w:basedOn w:val="a0"/>
    <w:rsid w:val="00DF6AEE"/>
    <w:rPr>
      <w:rFonts w:ascii="宋体" w:eastAsia="宋体" w:cs="宋体"/>
      <w:color w:val="000000"/>
      <w:sz w:val="22"/>
      <w:szCs w:val="22"/>
      <w:u w:val="none"/>
    </w:rPr>
  </w:style>
  <w:style w:type="character" w:customStyle="1" w:styleId="font71">
    <w:name w:val="font71"/>
    <w:basedOn w:val="a0"/>
    <w:rsid w:val="00DF6AEE"/>
    <w:rPr>
      <w:rFonts w:ascii="Times New Roman" w:hAnsi="Times New Roman" w:cs="Times New Roman"/>
      <w:color w:val="000000"/>
      <w:sz w:val="22"/>
      <w:szCs w:val="22"/>
      <w:u w:val="none"/>
    </w:rPr>
  </w:style>
  <w:style w:type="character" w:customStyle="1" w:styleId="font51">
    <w:name w:val="font51"/>
    <w:basedOn w:val="a0"/>
    <w:rsid w:val="00DF6AEE"/>
    <w:rPr>
      <w:rFonts w:ascii="宋体" w:eastAsia="宋体" w:cs="宋体"/>
      <w:color w:val="000000"/>
      <w:sz w:val="22"/>
      <w:szCs w:val="22"/>
      <w:u w:val="none"/>
    </w:rPr>
  </w:style>
  <w:style w:type="character" w:customStyle="1" w:styleId="font01">
    <w:name w:val="font01"/>
    <w:basedOn w:val="a0"/>
    <w:rsid w:val="00DF6AEE"/>
    <w:rPr>
      <w:rFonts w:ascii="宋体" w:eastAsia="宋体" w:cs="宋体"/>
      <w:color w:val="000000"/>
      <w:sz w:val="22"/>
      <w:szCs w:val="22"/>
      <w:u w:val="none"/>
    </w:rPr>
  </w:style>
  <w:style w:type="paragraph" w:customStyle="1" w:styleId="210">
    <w:name w:val="样式 2 10 磅"/>
    <w:basedOn w:val="a"/>
    <w:rsid w:val="00DF6AEE"/>
    <w:rPr>
      <w:rFonts w:ascii="Times New Roman" w:hAnsi="Times New Roman" w:cs="Times New Roman"/>
      <w:szCs w:val="21"/>
    </w:rPr>
  </w:style>
  <w:style w:type="paragraph" w:customStyle="1" w:styleId="110">
    <w:name w:val="样式 1 10 磅"/>
    <w:basedOn w:val="a"/>
    <w:rsid w:val="00DF6AEE"/>
    <w:rPr>
      <w:rFonts w:ascii="Times New Roman" w:hAnsi="Times New Roman" w:cs="Times New Roman"/>
      <w:szCs w:val="21"/>
    </w:rPr>
  </w:style>
  <w:style w:type="character" w:styleId="a6">
    <w:name w:val="Emphasis"/>
    <w:basedOn w:val="a0"/>
    <w:rsid w:val="00DF6AEE"/>
    <w:rPr>
      <w:i/>
      <w:iCs/>
    </w:rPr>
  </w:style>
  <w:style w:type="paragraph" w:customStyle="1" w:styleId="1">
    <w:name w:val="列出段落1"/>
    <w:basedOn w:val="a"/>
    <w:rsid w:val="00DF6AEE"/>
    <w:pPr>
      <w:ind w:firstLineChars="200" w:firstLine="200"/>
    </w:pPr>
  </w:style>
  <w:style w:type="paragraph" w:customStyle="1" w:styleId="10">
    <w:name w:val="样式 10 磅"/>
    <w:rsid w:val="00DF6AEE"/>
    <w:pPr>
      <w:widowControl w:val="0"/>
      <w:jc w:val="both"/>
    </w:pPr>
    <w:rPr>
      <w:rFonts w:ascii="Calibri" w:hAnsi="Calibri" w:cs="Arial"/>
      <w:kern w:val="2"/>
      <w:sz w:val="21"/>
      <w:szCs w:val="22"/>
    </w:rPr>
  </w:style>
  <w:style w:type="paragraph" w:customStyle="1" w:styleId="310">
    <w:name w:val="样式 3 10 磅"/>
    <w:rsid w:val="00DF6AEE"/>
    <w:pPr>
      <w:widowControl w:val="0"/>
      <w:jc w:val="both"/>
    </w:pPr>
    <w:rPr>
      <w:rFonts w:ascii="Calibri" w:hAnsi="Calibri" w:cs="Arial"/>
      <w:kern w:val="2"/>
      <w:sz w:val="21"/>
      <w:szCs w:val="22"/>
    </w:rPr>
  </w:style>
  <w:style w:type="paragraph" w:customStyle="1" w:styleId="510">
    <w:name w:val="样式 5 10 磅"/>
    <w:rsid w:val="00DF6AEE"/>
    <w:pPr>
      <w:widowControl w:val="0"/>
      <w:jc w:val="both"/>
    </w:pPr>
    <w:rPr>
      <w:rFonts w:ascii="Calibri" w:hAnsi="Calibri" w:cs="Arial"/>
      <w:kern w:val="2"/>
      <w:sz w:val="21"/>
      <w:szCs w:val="22"/>
    </w:rPr>
  </w:style>
  <w:style w:type="paragraph" w:customStyle="1" w:styleId="610">
    <w:name w:val="样式 6 10 磅"/>
    <w:rsid w:val="00DF6AEE"/>
    <w:pPr>
      <w:widowControl w:val="0"/>
      <w:jc w:val="both"/>
    </w:pPr>
    <w:rPr>
      <w:rFonts w:ascii="Calibri" w:hAnsi="Calibri" w:cs="Arial"/>
      <w:kern w:val="2"/>
      <w:sz w:val="21"/>
      <w:szCs w:val="22"/>
    </w:rPr>
  </w:style>
  <w:style w:type="paragraph" w:customStyle="1" w:styleId="710">
    <w:name w:val="样式 7 10 磅"/>
    <w:rsid w:val="00DF6AEE"/>
    <w:pPr>
      <w:widowControl w:val="0"/>
      <w:jc w:val="both"/>
    </w:pPr>
    <w:rPr>
      <w:rFonts w:ascii="Calibri" w:hAnsi="Calibri" w:cs="Arial"/>
      <w:kern w:val="2"/>
      <w:sz w:val="21"/>
      <w:szCs w:val="22"/>
    </w:rPr>
  </w:style>
  <w:style w:type="paragraph" w:customStyle="1" w:styleId="810">
    <w:name w:val="样式 8 10 磅"/>
    <w:rsid w:val="00DF6AEE"/>
    <w:pPr>
      <w:widowControl w:val="0"/>
      <w:jc w:val="both"/>
    </w:pPr>
    <w:rPr>
      <w:rFonts w:ascii="Calibri" w:hAnsi="Calibri" w:cs="Arial"/>
      <w:kern w:val="2"/>
      <w:sz w:val="21"/>
      <w:szCs w:val="22"/>
    </w:rPr>
  </w:style>
  <w:style w:type="paragraph" w:customStyle="1" w:styleId="910">
    <w:name w:val="样式 9 10 磅"/>
    <w:rsid w:val="00DF6AEE"/>
    <w:pPr>
      <w:widowControl w:val="0"/>
      <w:jc w:val="both"/>
    </w:pPr>
    <w:rPr>
      <w:rFonts w:ascii="Calibri" w:hAnsi="Calibri" w:cs="Arial"/>
      <w:kern w:val="2"/>
      <w:sz w:val="21"/>
      <w:szCs w:val="22"/>
    </w:rPr>
  </w:style>
  <w:style w:type="paragraph" w:customStyle="1" w:styleId="1010">
    <w:name w:val="样式 10 10 磅"/>
    <w:rsid w:val="00DF6AEE"/>
    <w:pPr>
      <w:widowControl w:val="0"/>
      <w:jc w:val="both"/>
    </w:pPr>
    <w:rPr>
      <w:rFonts w:ascii="Calibri" w:hAnsi="Calibri" w:cs="Arial"/>
      <w:kern w:val="2"/>
      <w:sz w:val="21"/>
      <w:szCs w:val="22"/>
    </w:rPr>
  </w:style>
  <w:style w:type="paragraph" w:customStyle="1" w:styleId="1110">
    <w:name w:val="样式 11 10 磅"/>
    <w:rsid w:val="00DF6AEE"/>
    <w:pPr>
      <w:widowControl w:val="0"/>
      <w:jc w:val="both"/>
    </w:pPr>
    <w:rPr>
      <w:rFonts w:ascii="Calibri" w:hAnsi="Calibri" w:cs="Arial"/>
      <w:kern w:val="2"/>
      <w:sz w:val="21"/>
      <w:szCs w:val="22"/>
    </w:rPr>
  </w:style>
  <w:style w:type="paragraph" w:customStyle="1" w:styleId="1210">
    <w:name w:val="样式 12 10 磅"/>
    <w:rsid w:val="00DF6AEE"/>
    <w:pPr>
      <w:widowControl w:val="0"/>
      <w:jc w:val="both"/>
    </w:pPr>
    <w:rPr>
      <w:rFonts w:ascii="Calibri" w:hAnsi="Calibri" w:cs="Arial"/>
      <w:kern w:val="2"/>
      <w:sz w:val="21"/>
      <w:szCs w:val="22"/>
    </w:rPr>
  </w:style>
  <w:style w:type="paragraph" w:customStyle="1" w:styleId="1310">
    <w:name w:val="样式 13 10 磅"/>
    <w:rsid w:val="00DF6AEE"/>
    <w:pPr>
      <w:widowControl w:val="0"/>
      <w:jc w:val="both"/>
    </w:pPr>
    <w:rPr>
      <w:rFonts w:ascii="Calibri" w:hAnsi="Calibri" w:cs="Arial"/>
      <w:kern w:val="2"/>
      <w:sz w:val="21"/>
      <w:szCs w:val="22"/>
    </w:rPr>
  </w:style>
  <w:style w:type="paragraph" w:customStyle="1" w:styleId="1410">
    <w:name w:val="样式 14 10 磅"/>
    <w:rsid w:val="00DF6AEE"/>
    <w:pPr>
      <w:widowControl w:val="0"/>
      <w:jc w:val="both"/>
    </w:pPr>
    <w:rPr>
      <w:rFonts w:ascii="Calibri" w:hAnsi="Calibri" w:cs="Arial"/>
      <w:kern w:val="2"/>
      <w:sz w:val="21"/>
      <w:szCs w:val="22"/>
    </w:rPr>
  </w:style>
  <w:style w:type="paragraph" w:customStyle="1" w:styleId="1510">
    <w:name w:val="样式 15 10 磅"/>
    <w:rsid w:val="00DF6AEE"/>
    <w:pPr>
      <w:widowControl w:val="0"/>
      <w:jc w:val="both"/>
    </w:pPr>
    <w:rPr>
      <w:rFonts w:ascii="Calibri" w:hAnsi="Calibri" w:cs="Arial"/>
      <w:kern w:val="2"/>
      <w:sz w:val="21"/>
      <w:szCs w:val="22"/>
    </w:rPr>
  </w:style>
  <w:style w:type="paragraph" w:customStyle="1" w:styleId="1610">
    <w:name w:val="样式 16 10 磅"/>
    <w:rsid w:val="00DF6AEE"/>
    <w:pPr>
      <w:widowControl w:val="0"/>
      <w:jc w:val="both"/>
    </w:pPr>
    <w:rPr>
      <w:rFonts w:ascii="Calibri" w:hAnsi="Calibri" w:cs="Arial"/>
      <w:kern w:val="2"/>
      <w:sz w:val="21"/>
      <w:szCs w:val="22"/>
    </w:rPr>
  </w:style>
  <w:style w:type="paragraph" w:customStyle="1" w:styleId="1710">
    <w:name w:val="样式 17 10 磅"/>
    <w:rsid w:val="00DF6AEE"/>
    <w:pPr>
      <w:widowControl w:val="0"/>
      <w:jc w:val="both"/>
    </w:pPr>
    <w:rPr>
      <w:rFonts w:ascii="Calibri" w:hAnsi="Calibri" w:cs="Arial"/>
      <w:kern w:val="2"/>
      <w:sz w:val="21"/>
      <w:szCs w:val="22"/>
    </w:rPr>
  </w:style>
  <w:style w:type="paragraph" w:customStyle="1" w:styleId="1810">
    <w:name w:val="样式 18 10 磅"/>
    <w:rsid w:val="00DF6AEE"/>
    <w:pPr>
      <w:widowControl w:val="0"/>
      <w:jc w:val="both"/>
    </w:pPr>
    <w:rPr>
      <w:rFonts w:ascii="Calibri" w:hAnsi="Calibri" w:cs="Arial"/>
      <w:kern w:val="2"/>
      <w:sz w:val="21"/>
      <w:szCs w:val="22"/>
    </w:rPr>
  </w:style>
  <w:style w:type="paragraph" w:customStyle="1" w:styleId="1910">
    <w:name w:val="样式 19 10 磅"/>
    <w:rsid w:val="00DF6AEE"/>
    <w:pPr>
      <w:widowControl w:val="0"/>
      <w:jc w:val="both"/>
    </w:pPr>
    <w:rPr>
      <w:rFonts w:ascii="Calibri" w:hAnsi="Calibri" w:cs="Arial"/>
      <w:kern w:val="2"/>
      <w:sz w:val="21"/>
      <w:szCs w:val="22"/>
    </w:rPr>
  </w:style>
  <w:style w:type="paragraph" w:customStyle="1" w:styleId="2010">
    <w:name w:val="样式 20 10 磅"/>
    <w:rsid w:val="00DF6AEE"/>
    <w:pPr>
      <w:widowControl w:val="0"/>
      <w:jc w:val="both"/>
    </w:pPr>
    <w:rPr>
      <w:rFonts w:ascii="Calibri" w:hAnsi="Calibri" w:cs="Arial"/>
      <w:kern w:val="2"/>
      <w:sz w:val="21"/>
      <w:szCs w:val="22"/>
    </w:rPr>
  </w:style>
  <w:style w:type="paragraph" w:customStyle="1" w:styleId="2110">
    <w:name w:val="样式 21 10 磅"/>
    <w:rsid w:val="00DF6AEE"/>
    <w:pPr>
      <w:widowControl w:val="0"/>
      <w:jc w:val="both"/>
    </w:pPr>
    <w:rPr>
      <w:rFonts w:ascii="Calibri" w:hAnsi="Calibri" w:cs="Arial"/>
      <w:kern w:val="2"/>
      <w:sz w:val="21"/>
      <w:szCs w:val="22"/>
    </w:rPr>
  </w:style>
  <w:style w:type="paragraph" w:customStyle="1" w:styleId="2210">
    <w:name w:val="样式 22 10 磅"/>
    <w:rsid w:val="00DF6AEE"/>
    <w:pPr>
      <w:widowControl w:val="0"/>
      <w:jc w:val="both"/>
    </w:pPr>
    <w:rPr>
      <w:rFonts w:ascii="Calibri" w:hAnsi="Calibri" w:cs="Arial"/>
      <w:kern w:val="2"/>
      <w:sz w:val="21"/>
      <w:szCs w:val="22"/>
    </w:rPr>
  </w:style>
  <w:style w:type="paragraph" w:customStyle="1" w:styleId="2310">
    <w:name w:val="样式 23 10 磅"/>
    <w:rsid w:val="00DF6AEE"/>
    <w:pPr>
      <w:widowControl w:val="0"/>
      <w:jc w:val="both"/>
    </w:pPr>
    <w:rPr>
      <w:rFonts w:ascii="Calibri" w:hAnsi="Calibri" w:cs="Arial"/>
      <w:kern w:val="2"/>
      <w:sz w:val="21"/>
      <w:szCs w:val="22"/>
    </w:rPr>
  </w:style>
  <w:style w:type="paragraph" w:customStyle="1" w:styleId="2410">
    <w:name w:val="样式 24 10 磅"/>
    <w:rsid w:val="00DF6AEE"/>
    <w:pPr>
      <w:widowControl w:val="0"/>
      <w:jc w:val="both"/>
    </w:pPr>
    <w:rPr>
      <w:rFonts w:ascii="Calibri" w:hAnsi="Calibri" w:cs="Arial"/>
      <w:kern w:val="2"/>
      <w:sz w:val="21"/>
      <w:szCs w:val="22"/>
    </w:rPr>
  </w:style>
  <w:style w:type="paragraph" w:customStyle="1" w:styleId="2510">
    <w:name w:val="样式 25 10 磅"/>
    <w:rsid w:val="00DF6AEE"/>
    <w:pPr>
      <w:widowControl w:val="0"/>
      <w:jc w:val="both"/>
    </w:pPr>
    <w:rPr>
      <w:rFonts w:ascii="Calibri" w:hAnsi="Calibri" w:cs="Arial"/>
      <w:kern w:val="2"/>
      <w:sz w:val="21"/>
      <w:szCs w:val="22"/>
    </w:rPr>
  </w:style>
  <w:style w:type="paragraph" w:customStyle="1" w:styleId="2610">
    <w:name w:val="样式 26 10 磅"/>
    <w:rsid w:val="00DF6AEE"/>
    <w:pPr>
      <w:widowControl w:val="0"/>
      <w:jc w:val="both"/>
    </w:pPr>
    <w:rPr>
      <w:rFonts w:ascii="Calibri" w:hAnsi="Calibri" w:cs="Arial"/>
      <w:kern w:val="2"/>
      <w:sz w:val="21"/>
      <w:szCs w:val="22"/>
    </w:rPr>
  </w:style>
  <w:style w:type="paragraph" w:customStyle="1" w:styleId="2710">
    <w:name w:val="样式 27 10 磅"/>
    <w:rsid w:val="00DF6AEE"/>
    <w:pPr>
      <w:widowControl w:val="0"/>
      <w:jc w:val="both"/>
    </w:pPr>
    <w:rPr>
      <w:rFonts w:ascii="Calibri" w:hAnsi="Calibri" w:cs="Arial"/>
      <w:kern w:val="2"/>
      <w:sz w:val="21"/>
      <w:szCs w:val="22"/>
    </w:rPr>
  </w:style>
  <w:style w:type="paragraph" w:customStyle="1" w:styleId="2810">
    <w:name w:val="样式 28 10 磅"/>
    <w:rsid w:val="00DF6AEE"/>
    <w:pPr>
      <w:widowControl w:val="0"/>
      <w:jc w:val="both"/>
    </w:pPr>
    <w:rPr>
      <w:rFonts w:ascii="Calibri" w:hAnsi="Calibri" w:cs="Arial"/>
      <w:kern w:val="2"/>
      <w:sz w:val="21"/>
      <w:szCs w:val="22"/>
    </w:rPr>
  </w:style>
  <w:style w:type="paragraph" w:customStyle="1" w:styleId="2910">
    <w:name w:val="样式 29 10 磅"/>
    <w:rsid w:val="00DF6AEE"/>
    <w:pPr>
      <w:widowControl w:val="0"/>
      <w:jc w:val="both"/>
    </w:pPr>
    <w:rPr>
      <w:rFonts w:ascii="Calibri" w:hAnsi="Calibri" w:cs="Arial"/>
      <w:kern w:val="2"/>
      <w:sz w:val="21"/>
      <w:szCs w:val="22"/>
    </w:rPr>
  </w:style>
  <w:style w:type="paragraph" w:customStyle="1" w:styleId="3010">
    <w:name w:val="样式 30 10 磅"/>
    <w:rsid w:val="00DF6AEE"/>
    <w:pPr>
      <w:widowControl w:val="0"/>
      <w:jc w:val="both"/>
    </w:pPr>
    <w:rPr>
      <w:rFonts w:ascii="Calibri" w:hAnsi="Calibri" w:cs="Arial"/>
      <w:kern w:val="2"/>
      <w:sz w:val="21"/>
      <w:szCs w:val="22"/>
    </w:rPr>
  </w:style>
  <w:style w:type="paragraph" w:customStyle="1" w:styleId="3110">
    <w:name w:val="样式 31 10 磅"/>
    <w:rsid w:val="00DF6AEE"/>
    <w:pPr>
      <w:widowControl w:val="0"/>
      <w:jc w:val="both"/>
    </w:pPr>
    <w:rPr>
      <w:rFonts w:ascii="Calibri" w:hAnsi="Calibri" w:cs="Arial"/>
      <w:kern w:val="2"/>
      <w:sz w:val="21"/>
      <w:szCs w:val="22"/>
    </w:rPr>
  </w:style>
  <w:style w:type="paragraph" w:customStyle="1" w:styleId="3210">
    <w:name w:val="样式 32 10 磅"/>
    <w:rsid w:val="00DF6AEE"/>
    <w:pPr>
      <w:widowControl w:val="0"/>
      <w:jc w:val="both"/>
    </w:pPr>
    <w:rPr>
      <w:rFonts w:ascii="Calibri" w:hAnsi="Calibri" w:cs="Arial"/>
      <w:kern w:val="2"/>
      <w:sz w:val="21"/>
      <w:szCs w:val="22"/>
    </w:rPr>
  </w:style>
  <w:style w:type="paragraph" w:customStyle="1" w:styleId="3310">
    <w:name w:val="样式 33 10 磅"/>
    <w:rsid w:val="00DF6AEE"/>
    <w:pPr>
      <w:widowControl w:val="0"/>
      <w:jc w:val="both"/>
    </w:pPr>
    <w:rPr>
      <w:rFonts w:ascii="Calibri" w:hAnsi="Calibri" w:cs="Arial"/>
      <w:kern w:val="2"/>
      <w:sz w:val="21"/>
      <w:szCs w:val="22"/>
    </w:rPr>
  </w:style>
  <w:style w:type="paragraph" w:customStyle="1" w:styleId="3410">
    <w:name w:val="样式 34 10 磅"/>
    <w:rsid w:val="00DF6AEE"/>
    <w:pPr>
      <w:widowControl w:val="0"/>
      <w:jc w:val="both"/>
    </w:pPr>
    <w:rPr>
      <w:rFonts w:ascii="Calibri" w:hAnsi="Calibri" w:cs="Arial"/>
      <w:kern w:val="2"/>
      <w:sz w:val="21"/>
      <w:szCs w:val="22"/>
    </w:rPr>
  </w:style>
  <w:style w:type="paragraph" w:customStyle="1" w:styleId="3510">
    <w:name w:val="样式 35 10 磅"/>
    <w:rsid w:val="00DF6AEE"/>
    <w:pPr>
      <w:widowControl w:val="0"/>
      <w:jc w:val="both"/>
    </w:pPr>
    <w:rPr>
      <w:rFonts w:ascii="Calibri" w:hAnsi="Calibri" w:cs="Arial"/>
      <w:kern w:val="2"/>
      <w:sz w:val="21"/>
      <w:szCs w:val="22"/>
    </w:rPr>
  </w:style>
  <w:style w:type="paragraph" w:customStyle="1" w:styleId="3710">
    <w:name w:val="样式 37 10 磅"/>
    <w:rsid w:val="00DF6AEE"/>
    <w:pPr>
      <w:widowControl w:val="0"/>
      <w:jc w:val="both"/>
    </w:pPr>
    <w:rPr>
      <w:rFonts w:ascii="Calibri" w:hAnsi="Calibri" w:cs="Arial"/>
      <w:kern w:val="2"/>
      <w:sz w:val="21"/>
      <w:szCs w:val="22"/>
    </w:rPr>
  </w:style>
  <w:style w:type="paragraph" w:customStyle="1" w:styleId="3810">
    <w:name w:val="样式 38 10 磅"/>
    <w:rsid w:val="00DF6AEE"/>
    <w:pPr>
      <w:widowControl w:val="0"/>
      <w:jc w:val="both"/>
    </w:pPr>
    <w:rPr>
      <w:rFonts w:ascii="Calibri" w:hAnsi="Calibri" w:cs="Arial"/>
      <w:kern w:val="2"/>
      <w:sz w:val="21"/>
      <w:szCs w:val="22"/>
    </w:rPr>
  </w:style>
  <w:style w:type="paragraph" w:customStyle="1" w:styleId="3910">
    <w:name w:val="样式 39 10 磅"/>
    <w:rsid w:val="00DF6AEE"/>
    <w:pPr>
      <w:widowControl w:val="0"/>
      <w:jc w:val="both"/>
    </w:pPr>
    <w:rPr>
      <w:rFonts w:ascii="Calibri" w:hAnsi="Calibri" w:cs="Arial"/>
      <w:kern w:val="2"/>
      <w:sz w:val="21"/>
      <w:szCs w:val="22"/>
    </w:rPr>
  </w:style>
  <w:style w:type="paragraph" w:customStyle="1" w:styleId="4010">
    <w:name w:val="样式 40 10 磅"/>
    <w:rsid w:val="00DF6AEE"/>
    <w:pPr>
      <w:widowControl w:val="0"/>
      <w:jc w:val="both"/>
    </w:pPr>
    <w:rPr>
      <w:rFonts w:ascii="Calibri" w:hAnsi="Calibri" w:cs="Arial"/>
      <w:kern w:val="2"/>
      <w:sz w:val="21"/>
      <w:szCs w:val="22"/>
    </w:rPr>
  </w:style>
  <w:style w:type="paragraph" w:customStyle="1" w:styleId="4110">
    <w:name w:val="样式 41 10 磅"/>
    <w:rsid w:val="00DF6AEE"/>
    <w:pPr>
      <w:widowControl w:val="0"/>
      <w:jc w:val="both"/>
    </w:pPr>
    <w:rPr>
      <w:rFonts w:ascii="Calibri" w:hAnsi="Calibri" w:cs="Arial"/>
      <w:kern w:val="2"/>
      <w:sz w:val="21"/>
      <w:szCs w:val="22"/>
    </w:rPr>
  </w:style>
  <w:style w:type="paragraph" w:customStyle="1" w:styleId="4210">
    <w:name w:val="样式 42 10 磅"/>
    <w:rsid w:val="00DF6AEE"/>
    <w:pPr>
      <w:widowControl w:val="0"/>
      <w:jc w:val="both"/>
    </w:pPr>
    <w:rPr>
      <w:rFonts w:ascii="Calibri" w:hAnsi="Calibri" w:cs="Arial"/>
      <w:kern w:val="2"/>
      <w:sz w:val="21"/>
      <w:szCs w:val="22"/>
    </w:rPr>
  </w:style>
  <w:style w:type="paragraph" w:customStyle="1" w:styleId="4310">
    <w:name w:val="样式 43 10 磅"/>
    <w:rsid w:val="00DF6AEE"/>
    <w:pPr>
      <w:widowControl w:val="0"/>
      <w:jc w:val="both"/>
    </w:pPr>
    <w:rPr>
      <w:rFonts w:ascii="Calibri" w:hAnsi="Calibri" w:cs="Arial"/>
      <w:kern w:val="2"/>
      <w:sz w:val="21"/>
      <w:szCs w:val="22"/>
    </w:rPr>
  </w:style>
  <w:style w:type="paragraph" w:customStyle="1" w:styleId="4410">
    <w:name w:val="样式 44 10 磅"/>
    <w:rsid w:val="00DF6AEE"/>
    <w:pPr>
      <w:widowControl w:val="0"/>
      <w:jc w:val="both"/>
    </w:pPr>
    <w:rPr>
      <w:rFonts w:ascii="Calibri" w:hAnsi="Calibri" w:cs="Arial"/>
      <w:kern w:val="2"/>
      <w:sz w:val="21"/>
      <w:szCs w:val="22"/>
    </w:rPr>
  </w:style>
  <w:style w:type="paragraph" w:customStyle="1" w:styleId="4510">
    <w:name w:val="样式 45 10 磅"/>
    <w:rsid w:val="00DF6AEE"/>
    <w:pPr>
      <w:widowControl w:val="0"/>
      <w:jc w:val="both"/>
    </w:pPr>
    <w:rPr>
      <w:rFonts w:ascii="Calibri" w:hAnsi="Calibri" w:cs="Arial"/>
      <w:kern w:val="2"/>
      <w:sz w:val="21"/>
      <w:szCs w:val="22"/>
    </w:rPr>
  </w:style>
  <w:style w:type="paragraph" w:customStyle="1" w:styleId="4610">
    <w:name w:val="样式 46 10 磅"/>
    <w:rsid w:val="00DF6AEE"/>
    <w:pPr>
      <w:widowControl w:val="0"/>
      <w:jc w:val="both"/>
    </w:pPr>
    <w:rPr>
      <w:rFonts w:ascii="Calibri" w:hAnsi="Calibri" w:cs="Arial"/>
      <w:kern w:val="2"/>
      <w:sz w:val="21"/>
      <w:szCs w:val="22"/>
    </w:rPr>
  </w:style>
  <w:style w:type="paragraph" w:customStyle="1" w:styleId="4710">
    <w:name w:val="样式 47 10 磅"/>
    <w:rsid w:val="00DF6AEE"/>
    <w:pPr>
      <w:widowControl w:val="0"/>
      <w:jc w:val="both"/>
    </w:pPr>
    <w:rPr>
      <w:rFonts w:ascii="Calibri" w:hAnsi="Calibri" w:cs="Arial"/>
      <w:kern w:val="2"/>
      <w:sz w:val="21"/>
      <w:szCs w:val="22"/>
    </w:rPr>
  </w:style>
  <w:style w:type="paragraph" w:customStyle="1" w:styleId="4810">
    <w:name w:val="样式 48 10 磅"/>
    <w:rsid w:val="00DF6AEE"/>
    <w:pPr>
      <w:widowControl w:val="0"/>
      <w:jc w:val="both"/>
    </w:pPr>
    <w:rPr>
      <w:rFonts w:ascii="Calibri" w:hAnsi="Calibri" w:cs="Arial"/>
      <w:kern w:val="2"/>
      <w:sz w:val="21"/>
      <w:szCs w:val="22"/>
    </w:rPr>
  </w:style>
  <w:style w:type="paragraph" w:customStyle="1" w:styleId="5010">
    <w:name w:val="样式 50 10 磅"/>
    <w:rsid w:val="00DF6AEE"/>
    <w:pPr>
      <w:widowControl w:val="0"/>
      <w:jc w:val="both"/>
    </w:pPr>
    <w:rPr>
      <w:rFonts w:ascii="Calibri" w:hAnsi="Calibri" w:cs="Arial"/>
      <w:kern w:val="2"/>
      <w:sz w:val="21"/>
      <w:szCs w:val="22"/>
    </w:rPr>
  </w:style>
  <w:style w:type="paragraph" w:customStyle="1" w:styleId="5210">
    <w:name w:val="样式 52 10 磅"/>
    <w:rsid w:val="00DF6AEE"/>
    <w:pPr>
      <w:widowControl w:val="0"/>
      <w:jc w:val="both"/>
    </w:pPr>
    <w:rPr>
      <w:rFonts w:ascii="Calibri" w:hAnsi="Calibri" w:cs="Arial"/>
      <w:kern w:val="2"/>
      <w:sz w:val="21"/>
      <w:szCs w:val="22"/>
    </w:rPr>
  </w:style>
  <w:style w:type="paragraph" w:customStyle="1" w:styleId="5310">
    <w:name w:val="样式 53 10 磅"/>
    <w:rsid w:val="00DF6AEE"/>
    <w:pPr>
      <w:widowControl w:val="0"/>
      <w:jc w:val="both"/>
    </w:pPr>
    <w:rPr>
      <w:rFonts w:ascii="Calibri" w:hAnsi="Calibri" w:cs="Arial"/>
      <w:kern w:val="2"/>
      <w:sz w:val="21"/>
      <w:szCs w:val="22"/>
    </w:rPr>
  </w:style>
  <w:style w:type="paragraph" w:customStyle="1" w:styleId="5410">
    <w:name w:val="样式 54 10 磅"/>
    <w:rsid w:val="00DF6AEE"/>
    <w:pPr>
      <w:widowControl w:val="0"/>
      <w:jc w:val="both"/>
    </w:pPr>
    <w:rPr>
      <w:rFonts w:ascii="Calibri" w:hAnsi="Calibri" w:cs="Arial"/>
      <w:kern w:val="2"/>
      <w:sz w:val="21"/>
      <w:szCs w:val="22"/>
    </w:rPr>
  </w:style>
  <w:style w:type="paragraph" w:customStyle="1" w:styleId="5510">
    <w:name w:val="样式 55 10 磅"/>
    <w:rsid w:val="00DF6AEE"/>
    <w:pPr>
      <w:widowControl w:val="0"/>
      <w:jc w:val="both"/>
    </w:pPr>
    <w:rPr>
      <w:rFonts w:ascii="Calibri" w:hAnsi="Calibri" w:cs="Arial"/>
      <w:kern w:val="2"/>
      <w:sz w:val="21"/>
      <w:szCs w:val="22"/>
    </w:rPr>
  </w:style>
  <w:style w:type="paragraph" w:customStyle="1" w:styleId="5610">
    <w:name w:val="样式 56 10 磅"/>
    <w:rsid w:val="00DF6AEE"/>
    <w:pPr>
      <w:widowControl w:val="0"/>
      <w:jc w:val="both"/>
    </w:pPr>
    <w:rPr>
      <w:rFonts w:ascii="Calibri" w:hAnsi="Calibri" w:cs="Arial"/>
      <w:kern w:val="2"/>
      <w:sz w:val="21"/>
      <w:szCs w:val="22"/>
    </w:rPr>
  </w:style>
  <w:style w:type="paragraph" w:customStyle="1" w:styleId="5710">
    <w:name w:val="样式 57 10 磅"/>
    <w:rsid w:val="00DF6AEE"/>
    <w:pPr>
      <w:widowControl w:val="0"/>
      <w:jc w:val="both"/>
    </w:pPr>
    <w:rPr>
      <w:rFonts w:ascii="Calibri" w:hAnsi="Calibri" w:cs="Arial"/>
      <w:kern w:val="2"/>
      <w:sz w:val="21"/>
      <w:szCs w:val="22"/>
    </w:rPr>
  </w:style>
  <w:style w:type="paragraph" w:customStyle="1" w:styleId="5810">
    <w:name w:val="样式 58 10 磅"/>
    <w:rsid w:val="00DF6AEE"/>
    <w:pPr>
      <w:widowControl w:val="0"/>
      <w:jc w:val="both"/>
    </w:pPr>
    <w:rPr>
      <w:rFonts w:ascii="Calibri" w:hAnsi="Calibri" w:cs="Arial"/>
      <w:kern w:val="2"/>
      <w:sz w:val="21"/>
      <w:szCs w:val="22"/>
    </w:rPr>
  </w:style>
  <w:style w:type="paragraph" w:customStyle="1" w:styleId="5910">
    <w:name w:val="样式 59 10 磅"/>
    <w:rsid w:val="00DF6AEE"/>
    <w:pPr>
      <w:widowControl w:val="0"/>
      <w:jc w:val="both"/>
    </w:pPr>
    <w:rPr>
      <w:rFonts w:ascii="Calibri" w:hAnsi="Calibri" w:cs="Arial"/>
      <w:kern w:val="2"/>
      <w:sz w:val="21"/>
      <w:szCs w:val="22"/>
    </w:rPr>
  </w:style>
  <w:style w:type="paragraph" w:customStyle="1" w:styleId="6010">
    <w:name w:val="样式 60 10 磅"/>
    <w:rsid w:val="00DF6AEE"/>
    <w:pPr>
      <w:widowControl w:val="0"/>
      <w:jc w:val="both"/>
    </w:pPr>
    <w:rPr>
      <w:rFonts w:ascii="Calibri" w:hAnsi="Calibri" w:cs="Arial"/>
      <w:kern w:val="2"/>
      <w:sz w:val="21"/>
      <w:szCs w:val="22"/>
    </w:rPr>
  </w:style>
  <w:style w:type="paragraph" w:customStyle="1" w:styleId="6110">
    <w:name w:val="样式 61 10 磅"/>
    <w:rsid w:val="00DF6AEE"/>
    <w:pPr>
      <w:widowControl w:val="0"/>
      <w:jc w:val="both"/>
    </w:pPr>
    <w:rPr>
      <w:rFonts w:ascii="Calibri" w:hAnsi="Calibri" w:cs="Arial"/>
      <w:kern w:val="2"/>
      <w:sz w:val="21"/>
      <w:szCs w:val="22"/>
    </w:rPr>
  </w:style>
  <w:style w:type="paragraph" w:customStyle="1" w:styleId="6210">
    <w:name w:val="样式 62 10 磅"/>
    <w:rsid w:val="00DF6AEE"/>
    <w:pPr>
      <w:widowControl w:val="0"/>
      <w:jc w:val="both"/>
    </w:pPr>
    <w:rPr>
      <w:rFonts w:ascii="Calibri" w:hAnsi="Calibri" w:cs="Arial"/>
      <w:kern w:val="2"/>
      <w:sz w:val="21"/>
      <w:szCs w:val="22"/>
    </w:rPr>
  </w:style>
  <w:style w:type="paragraph" w:customStyle="1" w:styleId="6310">
    <w:name w:val="样式 63 10 磅"/>
    <w:rsid w:val="00DF6AEE"/>
    <w:pPr>
      <w:widowControl w:val="0"/>
      <w:jc w:val="both"/>
    </w:pPr>
    <w:rPr>
      <w:rFonts w:ascii="Calibri" w:hAnsi="Calibri" w:cs="Arial"/>
      <w:kern w:val="2"/>
      <w:sz w:val="21"/>
      <w:szCs w:val="22"/>
    </w:rPr>
  </w:style>
  <w:style w:type="paragraph" w:customStyle="1" w:styleId="6410">
    <w:name w:val="样式 64 10 磅"/>
    <w:rsid w:val="00DF6AEE"/>
    <w:pPr>
      <w:widowControl w:val="0"/>
      <w:jc w:val="both"/>
    </w:pPr>
    <w:rPr>
      <w:rFonts w:ascii="Calibri" w:hAnsi="Calibri" w:cs="Arial"/>
      <w:kern w:val="2"/>
      <w:sz w:val="21"/>
      <w:szCs w:val="22"/>
    </w:rPr>
  </w:style>
  <w:style w:type="paragraph" w:customStyle="1" w:styleId="6510">
    <w:name w:val="样式 65 10 磅"/>
    <w:rsid w:val="00DF6AEE"/>
    <w:pPr>
      <w:widowControl w:val="0"/>
      <w:jc w:val="both"/>
    </w:pPr>
    <w:rPr>
      <w:rFonts w:ascii="Calibri" w:hAnsi="Calibri" w:cs="Arial"/>
      <w:kern w:val="2"/>
      <w:sz w:val="21"/>
      <w:szCs w:val="22"/>
    </w:rPr>
  </w:style>
  <w:style w:type="paragraph" w:customStyle="1" w:styleId="6610">
    <w:name w:val="样式 66 10 磅"/>
    <w:rsid w:val="00DF6AEE"/>
    <w:pPr>
      <w:widowControl w:val="0"/>
      <w:jc w:val="both"/>
    </w:pPr>
    <w:rPr>
      <w:rFonts w:ascii="Calibri" w:hAnsi="Calibri" w:cs="Arial"/>
      <w:kern w:val="2"/>
      <w:sz w:val="21"/>
      <w:szCs w:val="22"/>
    </w:rPr>
  </w:style>
  <w:style w:type="paragraph" w:customStyle="1" w:styleId="6710">
    <w:name w:val="样式 67 10 磅"/>
    <w:rsid w:val="00DF6AEE"/>
    <w:pPr>
      <w:widowControl w:val="0"/>
      <w:jc w:val="both"/>
    </w:pPr>
    <w:rPr>
      <w:rFonts w:ascii="Calibri" w:hAnsi="Calibri" w:cs="Arial"/>
      <w:kern w:val="2"/>
      <w:sz w:val="21"/>
      <w:szCs w:val="22"/>
    </w:rPr>
  </w:style>
  <w:style w:type="paragraph" w:customStyle="1" w:styleId="6810">
    <w:name w:val="样式 68 10 磅"/>
    <w:rsid w:val="00DF6AEE"/>
    <w:pPr>
      <w:widowControl w:val="0"/>
      <w:jc w:val="both"/>
    </w:pPr>
    <w:rPr>
      <w:rFonts w:ascii="Calibri" w:hAnsi="Calibri" w:cs="Arial"/>
      <w:kern w:val="2"/>
      <w:sz w:val="21"/>
      <w:szCs w:val="22"/>
    </w:rPr>
  </w:style>
  <w:style w:type="paragraph" w:customStyle="1" w:styleId="6910">
    <w:name w:val="样式 69 10 磅"/>
    <w:rsid w:val="00DF6AEE"/>
    <w:pPr>
      <w:widowControl w:val="0"/>
      <w:jc w:val="both"/>
    </w:pPr>
    <w:rPr>
      <w:rFonts w:ascii="Calibri" w:hAnsi="Calibri" w:cs="Arial"/>
      <w:kern w:val="2"/>
      <w:sz w:val="21"/>
      <w:szCs w:val="22"/>
    </w:rPr>
  </w:style>
  <w:style w:type="paragraph" w:customStyle="1" w:styleId="7010">
    <w:name w:val="样式 70 10 磅"/>
    <w:rsid w:val="00DF6AEE"/>
    <w:pPr>
      <w:widowControl w:val="0"/>
      <w:jc w:val="both"/>
    </w:pPr>
    <w:rPr>
      <w:rFonts w:ascii="Calibri" w:hAnsi="Calibri" w:cs="Arial"/>
      <w:kern w:val="2"/>
      <w:sz w:val="21"/>
      <w:szCs w:val="22"/>
    </w:rPr>
  </w:style>
  <w:style w:type="paragraph" w:customStyle="1" w:styleId="7110">
    <w:name w:val="样式 71 10 磅"/>
    <w:rsid w:val="00DF6AEE"/>
    <w:pPr>
      <w:widowControl w:val="0"/>
      <w:jc w:val="both"/>
    </w:pPr>
    <w:rPr>
      <w:rFonts w:ascii="Calibri" w:hAnsi="Calibri" w:cs="Arial"/>
      <w:kern w:val="2"/>
      <w:sz w:val="21"/>
      <w:szCs w:val="22"/>
    </w:rPr>
  </w:style>
  <w:style w:type="paragraph" w:customStyle="1" w:styleId="2">
    <w:name w:val="列出段落2"/>
    <w:basedOn w:val="a"/>
    <w:rsid w:val="00DF6AEE"/>
    <w:pPr>
      <w:ind w:firstLineChars="200" w:firstLine="200"/>
    </w:pPr>
  </w:style>
  <w:style w:type="paragraph" w:customStyle="1" w:styleId="7210">
    <w:name w:val="样式 72 10 磅"/>
    <w:rsid w:val="00DF6AEE"/>
    <w:pPr>
      <w:widowControl w:val="0"/>
      <w:jc w:val="both"/>
    </w:pPr>
    <w:rPr>
      <w:rFonts w:ascii="Calibri" w:hAnsi="Calibri" w:cs="Arial"/>
      <w:kern w:val="2"/>
      <w:sz w:val="21"/>
      <w:szCs w:val="22"/>
    </w:rPr>
  </w:style>
  <w:style w:type="paragraph" w:styleId="a7">
    <w:name w:val="Balloon Text"/>
    <w:basedOn w:val="a"/>
    <w:link w:val="Char"/>
    <w:uiPriority w:val="99"/>
    <w:semiHidden/>
    <w:unhideWhenUsed/>
    <w:rsid w:val="008C1309"/>
    <w:rPr>
      <w:sz w:val="18"/>
      <w:szCs w:val="18"/>
    </w:rPr>
  </w:style>
  <w:style w:type="character" w:customStyle="1" w:styleId="Char">
    <w:name w:val="批注框文本 Char"/>
    <w:basedOn w:val="a0"/>
    <w:link w:val="a7"/>
    <w:uiPriority w:val="99"/>
    <w:semiHidden/>
    <w:rsid w:val="008C1309"/>
    <w:rPr>
      <w:rFonts w:ascii="Calibri" w:hAnsi="Calibri" w:cs="Arial"/>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50768-FE3D-4B12-AADC-918CBE4DB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38</Pages>
  <Words>2096</Words>
  <Characters>11949</Characters>
  <Application>Microsoft Office Word</Application>
  <DocSecurity>0</DocSecurity>
  <Lines>99</Lines>
  <Paragraphs>28</Paragraphs>
  <ScaleCrop>false</ScaleCrop>
  <Company>Microsoft</Company>
  <LinksUpToDate>false</LinksUpToDate>
  <CharactersWithSpaces>14017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nj6462</cp:lastModifiedBy>
  <cp:revision>97</cp:revision>
  <dcterms:created xsi:type="dcterms:W3CDTF">2024-04-28T06:53:00Z</dcterms:created>
  <dcterms:modified xsi:type="dcterms:W3CDTF">2025-05-08T07:24:00Z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549C4AFD17B24936AA0EF0C3A256E8AB</vt:lpwstr>
  </property>
</Properties>
</file>